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6EE" w:rsidRPr="00D176EE" w:rsidRDefault="00D176EE" w:rsidP="00D176EE">
      <w:pPr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>OSAKIDETZAREN 2015EKO JARDUERA-BALANTZEA ETA ITXARON-ZERRENDAK</w:t>
      </w:r>
    </w:p>
    <w:p w:rsidR="00D176EE" w:rsidRPr="00D176EE" w:rsidRDefault="00D176EE" w:rsidP="00D176EE">
      <w:pPr>
        <w:rPr>
          <w:rFonts w:ascii="Arial" w:hAnsi="Arial" w:cs="Arial"/>
          <w:szCs w:val="24"/>
          <w:lang w:val="eu-ES" w:eastAsia="eu-ES" w:bidi="eu-ES"/>
        </w:rPr>
      </w:pPr>
    </w:p>
    <w:p w:rsidR="00D176EE" w:rsidRPr="00D176EE" w:rsidRDefault="00D176EE" w:rsidP="00D176EE">
      <w:pPr>
        <w:jc w:val="center"/>
        <w:rPr>
          <w:rFonts w:ascii="Arial" w:hAnsi="Arial" w:cs="Arial"/>
          <w:sz w:val="36"/>
          <w:szCs w:val="36"/>
          <w:lang w:val="eu-ES" w:eastAsia="eu-ES" w:bidi="eu-ES"/>
        </w:rPr>
      </w:pPr>
      <w:r w:rsidRPr="00D176EE">
        <w:rPr>
          <w:rFonts w:ascii="Arial" w:hAnsi="Arial"/>
          <w:sz w:val="36"/>
          <w:lang w:val="eu-ES" w:eastAsia="eu-ES" w:bidi="eu-ES"/>
        </w:rPr>
        <w:t>OSAKIDETZAK % 4 HANDITU DU KIRURGIAKO JARDUERA ETA ORAINDIK 50 EGUNEKOA DA EBAKUNTZA EGITEKO BATEZ BESTEKO ATZERAPENA</w:t>
      </w:r>
    </w:p>
    <w:p w:rsidR="00D176EE" w:rsidRPr="00D176EE" w:rsidRDefault="00D176EE" w:rsidP="00D176EE">
      <w:pPr>
        <w:rPr>
          <w:rFonts w:ascii="Arial" w:hAnsi="Arial" w:cs="Arial"/>
          <w:sz w:val="36"/>
          <w:szCs w:val="36"/>
          <w:lang w:val="eu-ES" w:eastAsia="eu-ES" w:bidi="eu-ES"/>
        </w:rPr>
      </w:pPr>
    </w:p>
    <w:p w:rsidR="00D176EE" w:rsidRPr="00D176EE" w:rsidRDefault="00D176EE" w:rsidP="00D176EE">
      <w:pPr>
        <w:rPr>
          <w:rFonts w:ascii="Arial" w:hAnsi="Arial" w:cs="Arial"/>
          <w:sz w:val="36"/>
          <w:szCs w:val="36"/>
          <w:lang w:val="eu-ES" w:eastAsia="eu-ES" w:bidi="eu-ES"/>
        </w:rPr>
      </w:pP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 xml:space="preserve">Legegintzaldi honen hasieran hartutako gardentasun-konpromisoaren barruan, Osakidetzako zuzendari nagusi Jon Etxeberria, Osasun Laguntzako zuzendari Antonio Arraiza doktorearekin batera, hedabideen aurrean agertu da gaur, Osakidetzaren jarduera-balantzea egiteko. </w:t>
      </w:r>
      <w:r w:rsidRPr="00D176EE">
        <w:rPr>
          <w:rFonts w:ascii="Arial" w:hAnsi="Arial"/>
          <w:b/>
          <w:lang w:val="eu-ES" w:eastAsia="eu-ES" w:bidi="eu-ES"/>
        </w:rPr>
        <w:t>Programatutako kirurgia-jarduerak</w:t>
      </w:r>
      <w:r w:rsidRPr="00D176EE">
        <w:rPr>
          <w:rFonts w:ascii="Arial" w:hAnsi="Arial"/>
          <w:lang w:val="eu-ES" w:eastAsia="eu-ES" w:bidi="eu-ES"/>
        </w:rPr>
        <w:t xml:space="preserve">, 2014koaren aldean, </w:t>
      </w:r>
      <w:r w:rsidRPr="00D176EE">
        <w:rPr>
          <w:rFonts w:ascii="Arial" w:hAnsi="Arial"/>
          <w:b/>
          <w:lang w:val="eu-ES" w:eastAsia="eu-ES" w:bidi="eu-ES"/>
        </w:rPr>
        <w:t xml:space="preserve">% 4ko hazkundea </w:t>
      </w:r>
      <w:r w:rsidRPr="00D176EE">
        <w:rPr>
          <w:rFonts w:ascii="Arial" w:hAnsi="Arial"/>
          <w:lang w:val="eu-ES" w:eastAsia="eu-ES" w:bidi="eu-ES"/>
        </w:rPr>
        <w:t xml:space="preserve"> izan duela nabarmendu du; hau da, iaz </w:t>
      </w:r>
      <w:r w:rsidRPr="00D176EE">
        <w:rPr>
          <w:rFonts w:ascii="Arial" w:hAnsi="Arial"/>
          <w:b/>
          <w:lang w:val="eu-ES" w:eastAsia="eu-ES" w:bidi="eu-ES"/>
        </w:rPr>
        <w:t>kirurgia handiko 4.550 ebakuntza gehiago egin ziren</w:t>
      </w:r>
      <w:r w:rsidRPr="00D176EE">
        <w:rPr>
          <w:rFonts w:ascii="Arial" w:hAnsi="Arial"/>
          <w:lang w:val="eu-ES" w:eastAsia="eu-ES" w:bidi="eu-ES"/>
        </w:rPr>
        <w:t xml:space="preserve">, horietatik </w:t>
      </w:r>
      <w:r w:rsidRPr="00D176EE">
        <w:rPr>
          <w:rFonts w:ascii="Arial" w:hAnsi="Arial"/>
          <w:b/>
          <w:lang w:val="eu-ES" w:eastAsia="eu-ES" w:bidi="eu-ES"/>
        </w:rPr>
        <w:t>% 60 modu anbulatorioan.</w:t>
      </w:r>
      <w:r w:rsidRPr="00D176EE">
        <w:rPr>
          <w:rFonts w:ascii="Arial" w:hAnsi="Arial"/>
          <w:lang w:val="eu-ES" w:eastAsia="eu-ES" w:bidi="eu-ES"/>
        </w:rPr>
        <w:t xml:space="preserve"> Ildo horretan, </w:t>
      </w:r>
      <w:r w:rsidRPr="00D176EE">
        <w:rPr>
          <w:rFonts w:ascii="Arial" w:hAnsi="Arial"/>
          <w:b/>
          <w:lang w:val="eu-ES" w:eastAsia="eu-ES" w:bidi="eu-ES"/>
        </w:rPr>
        <w:t xml:space="preserve">egindako ahalegina </w:t>
      </w:r>
      <w:r w:rsidRPr="00D176EE">
        <w:rPr>
          <w:rFonts w:ascii="Arial" w:hAnsi="Arial"/>
          <w:lang w:val="eu-ES" w:eastAsia="eu-ES" w:bidi="eu-ES"/>
        </w:rPr>
        <w:t xml:space="preserve">nabarmendu du Osakidetzako zuzendari nagusiak: izan ere, </w:t>
      </w:r>
      <w:r w:rsidRPr="00D176EE">
        <w:rPr>
          <w:rFonts w:ascii="Arial" w:hAnsi="Arial"/>
          <w:b/>
          <w:i/>
          <w:lang w:val="eu-ES" w:eastAsia="eu-ES" w:bidi="eu-ES"/>
        </w:rPr>
        <w:t>«jarduera handitu arren, oraindik 50 egunekoa da»</w:t>
      </w:r>
      <w:r w:rsidRPr="00D176EE">
        <w:rPr>
          <w:rFonts w:ascii="Arial" w:hAnsi="Arial"/>
          <w:lang w:val="eu-ES" w:eastAsia="eu-ES" w:bidi="eu-ES"/>
        </w:rPr>
        <w:t xml:space="preserve"> kirurgiako ebakuntza bat egiteko batez besteko atzerapena. </w:t>
      </w:r>
      <w:r w:rsidRPr="00D176EE">
        <w:rPr>
          <w:rFonts w:ascii="Arial" w:hAnsi="Arial"/>
          <w:b/>
          <w:lang w:val="eu-ES" w:eastAsia="eu-ES" w:bidi="eu-ES"/>
        </w:rPr>
        <w:t>«</w:t>
      </w:r>
      <w:r w:rsidRPr="00D176EE">
        <w:rPr>
          <w:rFonts w:ascii="Arial" w:hAnsi="Arial"/>
          <w:b/>
          <w:i/>
          <w:lang w:val="eu-ES" w:eastAsia="eu-ES" w:bidi="eu-ES"/>
        </w:rPr>
        <w:t>Horrek esan nahi du</w:t>
      </w:r>
      <w:r w:rsidRPr="00D176EE">
        <w:rPr>
          <w:rFonts w:ascii="Arial" w:hAnsi="Arial"/>
          <w:lang w:val="eu-ES" w:eastAsia="eu-ES" w:bidi="eu-ES"/>
        </w:rPr>
        <w:t xml:space="preserve">, azaldu du, </w:t>
      </w:r>
      <w:r w:rsidRPr="00D176EE">
        <w:rPr>
          <w:rFonts w:ascii="Arial" w:hAnsi="Arial"/>
          <w:b/>
          <w:i/>
          <w:lang w:val="eu-ES" w:eastAsia="eu-ES" w:bidi="eu-ES"/>
        </w:rPr>
        <w:t>Osakidetza ezaugarritzen duten kalitate-parametroei eusten diegula oraindik: gure Hobekuntza Planak ezarritakoa baino 5 egun gutxiagokoa</w:t>
      </w:r>
      <w:r w:rsidR="009A2D57">
        <w:rPr>
          <w:rFonts w:ascii="Arial" w:hAnsi="Arial"/>
          <w:b/>
          <w:i/>
          <w:lang w:val="eu-ES" w:eastAsia="eu-ES" w:bidi="eu-ES"/>
        </w:rPr>
        <w:t xml:space="preserve"> </w:t>
      </w:r>
      <w:r w:rsidRPr="009A2D57">
        <w:rPr>
          <w:rFonts w:ascii="Arial" w:hAnsi="Arial"/>
          <w:b/>
          <w:lang w:val="eu-ES" w:eastAsia="eu-ES" w:bidi="eu-ES"/>
        </w:rPr>
        <w:t>da itxaronaldia</w:t>
      </w:r>
      <w:r w:rsidR="009A2D57">
        <w:rPr>
          <w:rFonts w:ascii="Arial" w:hAnsi="Arial"/>
          <w:lang w:val="eu-ES" w:eastAsia="eu-ES" w:bidi="eu-ES"/>
        </w:rPr>
        <w:t>”</w:t>
      </w:r>
      <w:r w:rsidRPr="00D176EE">
        <w:rPr>
          <w:rFonts w:ascii="Arial" w:hAnsi="Arial"/>
          <w:b/>
          <w:i/>
          <w:lang w:val="eu-ES" w:eastAsia="eu-ES" w:bidi="eu-ES"/>
        </w:rPr>
        <w:t>.</w:t>
      </w:r>
      <w:r w:rsidRPr="00D176EE">
        <w:rPr>
          <w:rFonts w:ascii="Arial" w:hAnsi="Arial"/>
          <w:lang w:val="eu-ES" w:eastAsia="eu-ES" w:bidi="eu-ES"/>
        </w:rPr>
        <w:t xml:space="preserve"> </w:t>
      </w:r>
    </w:p>
    <w:p w:rsidR="00D176EE" w:rsidRPr="00D176EE" w:rsidRDefault="00D176EE" w:rsidP="00D176EE">
      <w:pPr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 xml:space="preserve"> </w:t>
      </w: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 xml:space="preserve">Horrez gain, Osakidetzako arduradunek nabarmendu dute </w:t>
      </w:r>
      <w:r w:rsidRPr="00D176EE">
        <w:rPr>
          <w:rFonts w:ascii="Arial" w:hAnsi="Arial"/>
          <w:b/>
          <w:lang w:val="eu-ES" w:eastAsia="eu-ES" w:bidi="eu-ES"/>
        </w:rPr>
        <w:t>Lehen Mailako Arretan artatutako kontsultak –dela osasun-zentroetan, dela etxean– % 5 gehiago izan direla</w:t>
      </w:r>
      <w:r w:rsidRPr="00D176EE">
        <w:rPr>
          <w:rFonts w:ascii="Arial" w:hAnsi="Arial"/>
          <w:lang w:val="eu-ES" w:eastAsia="eu-ES" w:bidi="eu-ES"/>
        </w:rPr>
        <w:t xml:space="preserve">; </w:t>
      </w:r>
      <w:r w:rsidRPr="00D176EE">
        <w:rPr>
          <w:rFonts w:ascii="Arial" w:hAnsi="Arial"/>
          <w:b/>
          <w:lang w:val="eu-ES" w:eastAsia="eu-ES" w:bidi="eu-ES"/>
        </w:rPr>
        <w:t>telefo</w:t>
      </w:r>
      <w:r w:rsidR="00043450">
        <w:rPr>
          <w:rFonts w:ascii="Arial" w:hAnsi="Arial"/>
          <w:b/>
          <w:lang w:val="eu-ES" w:eastAsia="eu-ES" w:bidi="eu-ES"/>
        </w:rPr>
        <w:t>no bidezko kontsulten (2.317.495</w:t>
      </w:r>
      <w:r w:rsidRPr="00D176EE">
        <w:rPr>
          <w:rFonts w:ascii="Arial" w:hAnsi="Arial"/>
          <w:b/>
          <w:lang w:val="eu-ES" w:eastAsia="eu-ES" w:bidi="eu-ES"/>
        </w:rPr>
        <w:t>)</w:t>
      </w:r>
      <w:r w:rsidRPr="00D176EE">
        <w:rPr>
          <w:rFonts w:ascii="Arial" w:hAnsi="Arial"/>
          <w:lang w:val="eu-ES" w:eastAsia="eu-ES" w:bidi="eu-ES"/>
        </w:rPr>
        <w:t xml:space="preserve"> hazkundea ere azpimarratu dute, halaber, </w:t>
      </w:r>
      <w:r w:rsidRPr="00D176EE">
        <w:rPr>
          <w:rFonts w:ascii="Arial" w:hAnsi="Arial"/>
          <w:b/>
          <w:lang w:val="eu-ES" w:eastAsia="eu-ES" w:bidi="eu-ES"/>
        </w:rPr>
        <w:t>lehen maila</w:t>
      </w:r>
      <w:r w:rsidR="00043450">
        <w:rPr>
          <w:rFonts w:ascii="Arial" w:hAnsi="Arial"/>
          <w:b/>
          <w:lang w:val="eu-ES" w:eastAsia="eu-ES" w:bidi="eu-ES"/>
        </w:rPr>
        <w:t>ko arretan egindako guztien % 20,4</w:t>
      </w:r>
      <w:r w:rsidRPr="00D176EE">
        <w:rPr>
          <w:rFonts w:ascii="Arial" w:hAnsi="Arial"/>
          <w:b/>
          <w:lang w:val="eu-ES" w:eastAsia="eu-ES" w:bidi="eu-ES"/>
        </w:rPr>
        <w:t xml:space="preserve"> baitira jada</w:t>
      </w:r>
      <w:r w:rsidRPr="00D176EE">
        <w:rPr>
          <w:rFonts w:ascii="Arial" w:hAnsi="Arial"/>
          <w:lang w:val="eu-ES" w:eastAsia="eu-ES" w:bidi="eu-ES"/>
        </w:rPr>
        <w:t>.</w:t>
      </w:r>
    </w:p>
    <w:p w:rsidR="00D176EE" w:rsidRPr="00D176EE" w:rsidRDefault="00D176EE" w:rsidP="00D176EE">
      <w:pPr>
        <w:jc w:val="both"/>
        <w:rPr>
          <w:rFonts w:ascii="Arial" w:hAnsi="Arial" w:cs="Arial"/>
          <w:color w:val="FF0000"/>
          <w:szCs w:val="24"/>
          <w:lang w:val="eu-ES" w:eastAsia="eu-ES" w:bidi="eu-ES"/>
        </w:rPr>
      </w:pP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>Antzeko bilakaera izan dute</w:t>
      </w:r>
      <w:r w:rsidRPr="00D176EE">
        <w:rPr>
          <w:rFonts w:ascii="Arial" w:hAnsi="Arial"/>
          <w:b/>
          <w:color w:val="FF0000"/>
          <w:lang w:val="eu-ES" w:eastAsia="eu-ES" w:bidi="eu-ES"/>
        </w:rPr>
        <w:t xml:space="preserve"> </w:t>
      </w:r>
      <w:r w:rsidRPr="00D176EE">
        <w:rPr>
          <w:rFonts w:ascii="Arial" w:hAnsi="Arial"/>
          <w:b/>
          <w:lang w:val="eu-ES" w:eastAsia="eu-ES" w:bidi="eu-ES"/>
        </w:rPr>
        <w:t>Lehen Mailako Arretako eta Arreta Espezializatuko medikuen arteko bertaratu gabeko kontsultek,</w:t>
      </w:r>
      <w:r w:rsidRPr="00D176EE">
        <w:rPr>
          <w:rFonts w:ascii="Arial" w:hAnsi="Arial"/>
          <w:lang w:val="eu-ES" w:eastAsia="eu-ES" w:bidi="eu-ES"/>
        </w:rPr>
        <w:t xml:space="preserve"> Erakunde Sanitario Integratuen (ESI) sorrerari esker. </w:t>
      </w:r>
      <w:r w:rsidRPr="00D176EE">
        <w:rPr>
          <w:rFonts w:ascii="Arial" w:hAnsi="Arial"/>
          <w:b/>
          <w:lang w:val="eu-ES" w:eastAsia="eu-ES" w:bidi="eu-ES"/>
        </w:rPr>
        <w:t xml:space="preserve">Horrelako kontsultak 64.000 inguru izan dira, 2014an baino % 31 gehiago. </w:t>
      </w:r>
      <w:r w:rsidRPr="00D176EE">
        <w:rPr>
          <w:rFonts w:ascii="Arial" w:hAnsi="Arial"/>
          <w:lang w:val="eu-ES" w:eastAsia="eu-ES" w:bidi="eu-ES"/>
        </w:rPr>
        <w:t xml:space="preserve">Harreman horren ondorioz ebazpen kopuru handiagoa egon da Lehen Mailako Arretan, eta atzerapenak zein pazienteen joan-etorriak saihestu ditu horrek. </w:t>
      </w: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lastRenderedPageBreak/>
        <w:t xml:space="preserve">Jardueraren balantze horretan berariazko kapitulua izan dute </w:t>
      </w:r>
      <w:r w:rsidRPr="00D176EE">
        <w:rPr>
          <w:rFonts w:ascii="Arial" w:hAnsi="Arial"/>
          <w:b/>
          <w:lang w:val="eu-ES" w:eastAsia="eu-ES" w:bidi="eu-ES"/>
        </w:rPr>
        <w:t>Osasun Karpetak eta Web Hitzorduak</w:t>
      </w:r>
      <w:r w:rsidRPr="00D176EE">
        <w:rPr>
          <w:rFonts w:ascii="Arial" w:hAnsi="Arial"/>
          <w:lang w:val="eu-ES" w:eastAsia="eu-ES" w:bidi="eu-ES"/>
        </w:rPr>
        <w:t xml:space="preserve">. Iaz, </w:t>
      </w:r>
      <w:r w:rsidRPr="00D176EE">
        <w:rPr>
          <w:rFonts w:ascii="Arial" w:hAnsi="Arial"/>
          <w:b/>
          <w:lang w:val="eu-ES" w:eastAsia="eu-ES" w:bidi="eu-ES"/>
        </w:rPr>
        <w:t>Lehen Mailako Arretako 1.600.000 hitzordu baino gehiago eskatu zituzten 500.000 lagun inguruk Osakidetzaren webgunearen bitartez. Osasun Karpeta</w:t>
      </w:r>
      <w:r w:rsidRPr="00D176EE">
        <w:rPr>
          <w:rFonts w:ascii="Arial" w:hAnsi="Arial"/>
          <w:lang w:val="eu-ES" w:eastAsia="eu-ES" w:bidi="eu-ES"/>
        </w:rPr>
        <w:t xml:space="preserve">ri dagokionez, 30.000 pertsonak baino gehiagok erabili dute, eta </w:t>
      </w:r>
      <w:r w:rsidRPr="00D176EE">
        <w:rPr>
          <w:rFonts w:ascii="Arial" w:hAnsi="Arial"/>
          <w:b/>
          <w:lang w:val="eu-ES" w:eastAsia="eu-ES" w:bidi="eu-ES"/>
        </w:rPr>
        <w:t>117.000 sarrera eta kontsulta</w:t>
      </w:r>
      <w:r w:rsidRPr="00D176EE">
        <w:rPr>
          <w:rFonts w:ascii="Arial" w:hAnsi="Arial"/>
          <w:lang w:val="eu-ES" w:eastAsia="eu-ES" w:bidi="eu-ES"/>
        </w:rPr>
        <w:t xml:space="preserve"> egin dituzte (% 49ko aldea 2014arekiko). Halaber, </w:t>
      </w:r>
      <w:r w:rsidRPr="00D176EE">
        <w:rPr>
          <w:rFonts w:ascii="Arial" w:hAnsi="Arial"/>
          <w:b/>
          <w:lang w:val="eu-ES" w:eastAsia="eu-ES" w:bidi="eu-ES"/>
        </w:rPr>
        <w:t>Kirurgiako Itxaron Zerrendaren kontsulta-zerbitzuak ebakuntza baten zain dauden pazienteen % 51ri ematen die informazioa</w:t>
      </w:r>
      <w:r w:rsidRPr="00D176EE">
        <w:rPr>
          <w:rFonts w:ascii="Arial" w:hAnsi="Arial"/>
          <w:lang w:val="eu-ES" w:eastAsia="eu-ES" w:bidi="eu-ES"/>
        </w:rPr>
        <w:t>. Zerbitzu hori 2015eko bigarren seihilekoan jarri zen indarrean eta sarrien egindako prozedurak jasotzen ditu.</w:t>
      </w:r>
      <w:r w:rsidRPr="00D176EE">
        <w:rPr>
          <w:rFonts w:ascii="Arial" w:hAnsi="Arial"/>
          <w:b/>
          <w:lang w:val="eu-ES" w:eastAsia="eu-ES" w:bidi="eu-ES"/>
        </w:rPr>
        <w:t xml:space="preserve"> </w:t>
      </w:r>
    </w:p>
    <w:p w:rsidR="00D176EE" w:rsidRDefault="00D176EE" w:rsidP="00D176EE">
      <w:pPr>
        <w:jc w:val="center"/>
        <w:rPr>
          <w:rFonts w:ascii="Arial" w:hAnsi="Arial"/>
          <w:b/>
          <w:u w:val="single"/>
          <w:lang w:val="eu-ES" w:eastAsia="eu-ES" w:bidi="eu-ES"/>
        </w:rPr>
      </w:pPr>
    </w:p>
    <w:p w:rsidR="00D176EE" w:rsidRDefault="00D176EE" w:rsidP="00D176EE">
      <w:pPr>
        <w:jc w:val="center"/>
        <w:rPr>
          <w:rFonts w:ascii="Arial" w:hAnsi="Arial"/>
          <w:b/>
          <w:u w:val="single"/>
          <w:lang w:val="eu-ES" w:eastAsia="eu-ES" w:bidi="eu-ES"/>
        </w:rPr>
      </w:pPr>
    </w:p>
    <w:p w:rsidR="00D176EE" w:rsidRPr="00D176EE" w:rsidRDefault="00D176EE" w:rsidP="00D176EE">
      <w:pPr>
        <w:jc w:val="center"/>
        <w:rPr>
          <w:rFonts w:ascii="Arial" w:hAnsi="Arial" w:cs="Arial"/>
          <w:b/>
          <w:szCs w:val="24"/>
          <w:u w:val="single"/>
          <w:lang w:val="eu-ES" w:eastAsia="eu-ES" w:bidi="eu-ES"/>
        </w:rPr>
      </w:pPr>
      <w:r w:rsidRPr="00D176EE">
        <w:rPr>
          <w:rFonts w:ascii="Arial" w:hAnsi="Arial"/>
          <w:b/>
          <w:u w:val="single"/>
          <w:lang w:val="eu-ES" w:eastAsia="eu-ES" w:bidi="eu-ES"/>
        </w:rPr>
        <w:t>2015EKO BALANTZEA ETA 2014 URTEAREKIKO ALDEAK</w:t>
      </w:r>
    </w:p>
    <w:p w:rsidR="00D176EE" w:rsidRDefault="00D176EE" w:rsidP="00D176EE">
      <w:pPr>
        <w:rPr>
          <w:rFonts w:ascii="Arial" w:hAnsi="Arial" w:cs="Arial"/>
          <w:sz w:val="36"/>
          <w:szCs w:val="36"/>
          <w:lang w:val="eu-ES" w:eastAsia="eu-ES" w:bidi="eu-ES"/>
        </w:rPr>
      </w:pPr>
    </w:p>
    <w:p w:rsidR="00D176EE" w:rsidRPr="00D176EE" w:rsidRDefault="00D176EE" w:rsidP="00D176EE">
      <w:pPr>
        <w:rPr>
          <w:rFonts w:ascii="Arial" w:hAnsi="Arial" w:cs="Arial"/>
          <w:sz w:val="36"/>
          <w:szCs w:val="36"/>
          <w:lang w:val="eu-ES" w:eastAsia="eu-ES" w:bidi="eu-ES"/>
        </w:rPr>
      </w:pPr>
    </w:p>
    <w:p w:rsidR="00D176EE" w:rsidRPr="00D176EE" w:rsidRDefault="00D176EE" w:rsidP="00D176EE">
      <w:pPr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>LEHEN MAILAKO ARRETA</w:t>
      </w:r>
    </w:p>
    <w:p w:rsidR="00D176EE" w:rsidRPr="00D176EE" w:rsidRDefault="00D176EE" w:rsidP="00D176EE">
      <w:pPr>
        <w:jc w:val="both"/>
        <w:rPr>
          <w:rFonts w:ascii="Arial" w:hAnsi="Arial" w:cs="Arial"/>
          <w:szCs w:val="24"/>
          <w:lang w:val="eu-ES" w:eastAsia="eu-ES" w:bidi="eu-ES"/>
        </w:rPr>
      </w:pP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 xml:space="preserve">Lehen Mailako Arretaren jarduerak </w:t>
      </w:r>
      <w:r w:rsidRPr="00D176EE">
        <w:rPr>
          <w:rFonts w:ascii="Arial" w:hAnsi="Arial"/>
          <w:b/>
          <w:lang w:val="eu-ES" w:eastAsia="eu-ES" w:bidi="eu-ES"/>
        </w:rPr>
        <w:t xml:space="preserve">gora egin du zentroetako kontsultei (% 3) nahiz etxean egindakoei (% 5) dagokienez. </w:t>
      </w:r>
      <w:r w:rsidRPr="00D176EE">
        <w:rPr>
          <w:rFonts w:ascii="Arial" w:hAnsi="Arial"/>
          <w:lang w:val="eu-ES" w:eastAsia="eu-ES" w:bidi="eu-ES"/>
        </w:rPr>
        <w:t xml:space="preserve">Horrela, bada, </w:t>
      </w:r>
      <w:r w:rsidRPr="00D176EE">
        <w:rPr>
          <w:rFonts w:ascii="Arial" w:hAnsi="Arial"/>
          <w:b/>
          <w:lang w:val="eu-ES" w:eastAsia="eu-ES" w:bidi="eu-ES"/>
        </w:rPr>
        <w:t>15.053.861 kontsulta izan dira Familiako Medikuntzan, Pediatrian eta Erizaintzan</w:t>
      </w:r>
      <w:r w:rsidRPr="00D176EE">
        <w:rPr>
          <w:rFonts w:ascii="Arial" w:hAnsi="Arial"/>
          <w:lang w:val="eu-ES" w:eastAsia="eu-ES" w:bidi="eu-ES"/>
        </w:rPr>
        <w:t xml:space="preserve"> guztira. </w:t>
      </w:r>
      <w:r w:rsidRPr="00D176EE">
        <w:rPr>
          <w:rFonts w:ascii="Arial" w:hAnsi="Arial"/>
          <w:b/>
          <w:lang w:val="eu-ES" w:eastAsia="eu-ES" w:bidi="eu-ES"/>
        </w:rPr>
        <w:t xml:space="preserve">Etxeko kontsultei </w:t>
      </w:r>
      <w:r w:rsidRPr="00D176EE">
        <w:rPr>
          <w:rFonts w:ascii="Arial" w:hAnsi="Arial"/>
          <w:lang w:val="eu-ES" w:eastAsia="eu-ES" w:bidi="eu-ES"/>
        </w:rPr>
        <w:t xml:space="preserve">dagokienez, </w:t>
      </w:r>
      <w:r w:rsidRPr="00D176EE">
        <w:rPr>
          <w:rFonts w:ascii="Arial" w:hAnsi="Arial"/>
          <w:b/>
          <w:lang w:val="eu-ES" w:eastAsia="eu-ES" w:bidi="eu-ES"/>
        </w:rPr>
        <w:t>% 5eko gorakada izan dute eta 742.910 izan dira</w:t>
      </w:r>
      <w:r w:rsidR="009A2D57">
        <w:rPr>
          <w:rFonts w:ascii="Arial" w:hAnsi="Arial"/>
          <w:lang w:val="eu-ES" w:eastAsia="eu-ES" w:bidi="eu-ES"/>
        </w:rPr>
        <w:t xml:space="preserve"> orotara</w:t>
      </w:r>
      <w:r w:rsidR="00043450">
        <w:rPr>
          <w:rFonts w:ascii="Arial" w:hAnsi="Arial"/>
          <w:lang w:val="eu-ES" w:eastAsia="eu-ES" w:bidi="eu-ES"/>
        </w:rPr>
        <w:t>,</w:t>
      </w:r>
      <w:r w:rsidR="009A2D57">
        <w:rPr>
          <w:rFonts w:ascii="Arial" w:hAnsi="Arial"/>
          <w:lang w:val="eu-ES" w:eastAsia="eu-ES" w:bidi="eu-ES"/>
        </w:rPr>
        <w:t xml:space="preserve"> gero eta gizarte zaharrago bati aurre egin behar</w:t>
      </w:r>
      <w:r w:rsidR="00043450">
        <w:rPr>
          <w:rFonts w:ascii="Arial" w:hAnsi="Arial"/>
          <w:lang w:val="eu-ES" w:eastAsia="eu-ES" w:bidi="eu-ES"/>
        </w:rPr>
        <w:t xml:space="preserve"> bait zaio</w:t>
      </w:r>
      <w:r w:rsidR="009A2D57">
        <w:rPr>
          <w:rFonts w:ascii="Arial" w:hAnsi="Arial"/>
          <w:lang w:val="eu-ES" w:eastAsia="eu-ES" w:bidi="eu-ES"/>
        </w:rPr>
        <w:t xml:space="preserve"> </w:t>
      </w:r>
      <w:r w:rsidR="00043450">
        <w:rPr>
          <w:rFonts w:ascii="Arial" w:hAnsi="Arial"/>
          <w:lang w:val="eu-ES" w:eastAsia="eu-ES" w:bidi="eu-ES"/>
        </w:rPr>
        <w:t>-</w:t>
      </w:r>
      <w:r w:rsidR="009A2D57">
        <w:rPr>
          <w:rFonts w:ascii="Arial" w:hAnsi="Arial"/>
          <w:lang w:val="eu-ES" w:eastAsia="eu-ES" w:bidi="eu-ES"/>
        </w:rPr>
        <w:t xml:space="preserve">2013-2020 ko Osasun Planak </w:t>
      </w:r>
      <w:r w:rsidR="00043450">
        <w:rPr>
          <w:rFonts w:ascii="Arial" w:hAnsi="Arial"/>
          <w:lang w:val="eu-ES" w:eastAsia="eu-ES" w:bidi="eu-ES"/>
        </w:rPr>
        <w:t xml:space="preserve">jasotzen duen bezala- </w:t>
      </w:r>
      <w:r w:rsidR="009A2D57">
        <w:rPr>
          <w:rFonts w:ascii="Arial" w:hAnsi="Arial"/>
          <w:lang w:val="eu-ES" w:eastAsia="eu-ES" w:bidi="eu-ES"/>
        </w:rPr>
        <w:t>eta gaur egungo joera</w:t>
      </w:r>
      <w:r w:rsidR="00D6136D">
        <w:rPr>
          <w:rFonts w:ascii="Arial" w:hAnsi="Arial"/>
          <w:lang w:val="eu-ES" w:eastAsia="eu-ES" w:bidi="eu-ES"/>
        </w:rPr>
        <w:t xml:space="preserve"> etxeko inguruan pazienteak atenditzea delarik. </w:t>
      </w:r>
      <w:r w:rsidRPr="00D176EE">
        <w:rPr>
          <w:rFonts w:ascii="Arial" w:hAnsi="Arial"/>
          <w:lang w:val="eu-ES" w:eastAsia="eu-ES" w:bidi="eu-ES"/>
        </w:rPr>
        <w:t xml:space="preserve">Gainera, </w:t>
      </w:r>
      <w:r w:rsidRPr="00D176EE">
        <w:rPr>
          <w:rFonts w:ascii="Arial" w:hAnsi="Arial"/>
          <w:b/>
          <w:lang w:val="eu-ES" w:eastAsia="eu-ES" w:bidi="eu-ES"/>
        </w:rPr>
        <w:t xml:space="preserve">telefonoz </w:t>
      </w:r>
      <w:r w:rsidRPr="00D176EE">
        <w:rPr>
          <w:rFonts w:ascii="Arial" w:hAnsi="Arial"/>
          <w:lang w:val="eu-ES" w:eastAsia="eu-ES" w:bidi="eu-ES"/>
        </w:rPr>
        <w:t xml:space="preserve">egindako </w:t>
      </w:r>
      <w:r w:rsidRPr="00D176EE">
        <w:rPr>
          <w:rFonts w:ascii="Arial" w:hAnsi="Arial"/>
          <w:b/>
          <w:lang w:val="eu-ES" w:eastAsia="eu-ES" w:bidi="eu-ES"/>
        </w:rPr>
        <w:t xml:space="preserve">kontsultak </w:t>
      </w:r>
      <w:r w:rsidR="009A2D57">
        <w:rPr>
          <w:rFonts w:ascii="Arial" w:hAnsi="Arial"/>
          <w:b/>
          <w:lang w:val="eu-ES" w:eastAsia="eu-ES" w:bidi="eu-ES"/>
        </w:rPr>
        <w:t xml:space="preserve">2.317.496 </w:t>
      </w:r>
      <w:r w:rsidRPr="00D176EE">
        <w:rPr>
          <w:rFonts w:ascii="Arial" w:hAnsi="Arial"/>
          <w:lang w:val="eu-ES" w:eastAsia="eu-ES" w:bidi="eu-ES"/>
        </w:rPr>
        <w:t xml:space="preserve">izan dira; Lehen Mailako Arretako </w:t>
      </w:r>
      <w:r w:rsidRPr="00D176EE">
        <w:rPr>
          <w:rFonts w:ascii="Arial" w:hAnsi="Arial"/>
          <w:b/>
          <w:lang w:val="eu-ES" w:eastAsia="eu-ES" w:bidi="eu-ES"/>
        </w:rPr>
        <w:t xml:space="preserve">kontsulta guztien % </w:t>
      </w:r>
      <w:r w:rsidR="009A2D57">
        <w:rPr>
          <w:rFonts w:ascii="Arial" w:hAnsi="Arial"/>
          <w:b/>
          <w:lang w:val="eu-ES" w:eastAsia="eu-ES" w:bidi="eu-ES"/>
        </w:rPr>
        <w:t>20,4</w:t>
      </w:r>
      <w:r w:rsidRPr="00D176EE">
        <w:rPr>
          <w:rFonts w:ascii="Arial" w:hAnsi="Arial"/>
          <w:lang w:val="eu-ES" w:eastAsia="eu-ES" w:bidi="eu-ES"/>
        </w:rPr>
        <w:t>, alegia.</w:t>
      </w:r>
    </w:p>
    <w:p w:rsidR="00BE455E" w:rsidRPr="00D176EE" w:rsidRDefault="00BE455E" w:rsidP="00BE455E">
      <w:pPr>
        <w:jc w:val="center"/>
        <w:rPr>
          <w:rFonts w:ascii="Arial" w:hAnsi="Arial" w:cs="Arial"/>
          <w:szCs w:val="24"/>
          <w:lang w:val="eu-ES"/>
        </w:rPr>
      </w:pPr>
    </w:p>
    <w:p w:rsidR="00BE455E" w:rsidRDefault="00D176EE" w:rsidP="00BE455E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drawing>
          <wp:inline distT="0" distB="0" distL="0" distR="0">
            <wp:extent cx="4991100" cy="29432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4CE" w:rsidRDefault="005464CE" w:rsidP="005464CE">
      <w:pPr>
        <w:jc w:val="center"/>
        <w:rPr>
          <w:rFonts w:ascii="Arial" w:hAnsi="Arial" w:cs="Arial"/>
          <w:szCs w:val="24"/>
        </w:rPr>
      </w:pPr>
    </w:p>
    <w:p w:rsidR="00BE455E" w:rsidRDefault="00BE455E" w:rsidP="00BE455E">
      <w:pPr>
        <w:jc w:val="both"/>
        <w:rPr>
          <w:rFonts w:ascii="Arial" w:hAnsi="Arial" w:cs="Arial"/>
          <w:szCs w:val="24"/>
        </w:rPr>
      </w:pP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>ARRETA ESPEZIALIZATUA</w:t>
      </w: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 xml:space="preserve">Arreta Espezializatuko kontsultak </w:t>
      </w:r>
      <w:r w:rsidRPr="00D176EE">
        <w:rPr>
          <w:rFonts w:ascii="Arial" w:hAnsi="Arial"/>
          <w:b/>
          <w:lang w:val="eu-ES" w:eastAsia="eu-ES" w:bidi="eu-ES"/>
        </w:rPr>
        <w:t>% 1,5 hazi dira</w:t>
      </w:r>
      <w:r w:rsidRPr="00D176EE">
        <w:rPr>
          <w:rFonts w:ascii="Arial" w:hAnsi="Arial"/>
          <w:lang w:val="eu-ES" w:eastAsia="eu-ES" w:bidi="eu-ES"/>
        </w:rPr>
        <w:t xml:space="preserve"> (2014an baino 60.499 gehiago dira) eta, guztira, </w:t>
      </w:r>
      <w:r w:rsidRPr="00D176EE">
        <w:rPr>
          <w:rFonts w:ascii="Arial" w:hAnsi="Arial"/>
          <w:b/>
          <w:lang w:val="eu-ES" w:eastAsia="eu-ES" w:bidi="eu-ES"/>
        </w:rPr>
        <w:t xml:space="preserve">4.199.534 </w:t>
      </w:r>
      <w:r w:rsidRPr="00D176EE">
        <w:rPr>
          <w:rFonts w:ascii="Arial" w:hAnsi="Arial"/>
          <w:lang w:val="eu-ES" w:eastAsia="eu-ES" w:bidi="eu-ES"/>
        </w:rPr>
        <w:t xml:space="preserve">izan dira. </w:t>
      </w:r>
      <w:r w:rsidRPr="00D176EE">
        <w:rPr>
          <w:rFonts w:ascii="Arial" w:hAnsi="Arial"/>
          <w:b/>
          <w:lang w:val="eu-ES" w:eastAsia="eu-ES" w:bidi="eu-ES"/>
        </w:rPr>
        <w:t>Lehen mailako arretako eta arreta espezializatuko profesionalen arteko bertaratu gabeko kontsultak</w:t>
      </w:r>
      <w:r w:rsidRPr="00D176EE">
        <w:rPr>
          <w:rFonts w:ascii="Arial" w:hAnsi="Arial"/>
          <w:lang w:val="eu-ES" w:eastAsia="eu-ES" w:bidi="eu-ES"/>
        </w:rPr>
        <w:t xml:space="preserve">, berriz, </w:t>
      </w:r>
      <w:r w:rsidRPr="00D176EE">
        <w:rPr>
          <w:rFonts w:ascii="Arial" w:hAnsi="Arial"/>
          <w:b/>
          <w:lang w:val="eu-ES" w:eastAsia="eu-ES" w:bidi="eu-ES"/>
        </w:rPr>
        <w:t>gorabidean dira oraindik; 63.660 izan dira eta, horrenbestez, % 31ko hazkundea egon da 2014koekin alderatuta</w:t>
      </w:r>
      <w:r w:rsidRPr="00D176EE">
        <w:rPr>
          <w:rFonts w:ascii="Arial" w:hAnsi="Arial"/>
          <w:lang w:val="eu-ES" w:eastAsia="eu-ES" w:bidi="eu-ES"/>
        </w:rPr>
        <w:t>.</w:t>
      </w:r>
      <w:r w:rsidRPr="00D176EE">
        <w:rPr>
          <w:rFonts w:ascii="Arial" w:hAnsi="Arial"/>
          <w:b/>
          <w:lang w:val="eu-ES" w:eastAsia="eu-ES" w:bidi="eu-ES"/>
        </w:rPr>
        <w:t xml:space="preserve"> </w:t>
      </w:r>
      <w:r w:rsidRPr="00D176EE">
        <w:rPr>
          <w:rFonts w:ascii="Arial" w:hAnsi="Arial"/>
          <w:lang w:val="eu-ES" w:eastAsia="eu-ES" w:bidi="eu-ES"/>
        </w:rPr>
        <w:t xml:space="preserve">Datuok bi laguntza-mailen arteko integrazioa erakusten dute, eta Erakunde Sanitario Integratuek (ESI) integrazio horretan lagundu dute. Hari esker, are handiagoa izan da ebazpen-gaitasuna Lehen Mailako Arretan, eta horrek, funtsean, pazienteari dakarkio onura, erantzun azkarragoa ematen baitzaio eta ez baitu alferrikako joan-etorririk egin behar. </w:t>
      </w:r>
      <w:r w:rsidRPr="00D176EE">
        <w:rPr>
          <w:rFonts w:ascii="Arial" w:hAnsi="Arial"/>
          <w:b/>
          <w:lang w:val="eu-ES" w:eastAsia="eu-ES" w:bidi="eu-ES"/>
        </w:rPr>
        <w:t xml:space="preserve"> </w:t>
      </w:r>
    </w:p>
    <w:p w:rsidR="00223A53" w:rsidRPr="00D176EE" w:rsidRDefault="00223A53" w:rsidP="00BE455E">
      <w:pPr>
        <w:jc w:val="both"/>
        <w:rPr>
          <w:rFonts w:ascii="Arial" w:hAnsi="Arial" w:cs="Arial"/>
          <w:b/>
          <w:szCs w:val="24"/>
          <w:lang w:val="eu-ES"/>
        </w:rPr>
      </w:pPr>
    </w:p>
    <w:p w:rsidR="00BE455E" w:rsidRDefault="00212472" w:rsidP="00212472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val="es-ES" w:eastAsia="es-ES"/>
        </w:rPr>
        <w:drawing>
          <wp:inline distT="0" distB="0" distL="0" distR="0">
            <wp:extent cx="5181600" cy="3429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6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455E" w:rsidRDefault="00BE455E" w:rsidP="006C03ED">
      <w:pPr>
        <w:jc w:val="center"/>
        <w:rPr>
          <w:rFonts w:ascii="Arial" w:hAnsi="Arial" w:cs="Arial"/>
          <w:szCs w:val="24"/>
        </w:rPr>
      </w:pPr>
    </w:p>
    <w:p w:rsidR="00BE455E" w:rsidRDefault="00BE455E" w:rsidP="00BE455E">
      <w:pPr>
        <w:jc w:val="both"/>
        <w:rPr>
          <w:rFonts w:ascii="Arial" w:hAnsi="Arial" w:cs="Arial"/>
          <w:szCs w:val="24"/>
        </w:rPr>
      </w:pPr>
    </w:p>
    <w:p w:rsidR="00BE455E" w:rsidRPr="006C03ED" w:rsidRDefault="00BE455E" w:rsidP="00BE455E">
      <w:pPr>
        <w:jc w:val="both"/>
        <w:rPr>
          <w:rFonts w:ascii="Arial" w:hAnsi="Arial" w:cs="Arial"/>
          <w:sz w:val="16"/>
          <w:szCs w:val="16"/>
        </w:rPr>
      </w:pP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>TELEFONO BIDEZKO KONTSULTAK</w:t>
      </w:r>
    </w:p>
    <w:p w:rsidR="00D176EE" w:rsidRPr="00D176EE" w:rsidRDefault="00D176EE" w:rsidP="00D176EE">
      <w:pPr>
        <w:jc w:val="both"/>
        <w:rPr>
          <w:rFonts w:ascii="Arial" w:hAnsi="Arial" w:cs="Arial"/>
          <w:b/>
          <w:sz w:val="10"/>
          <w:szCs w:val="10"/>
          <w:lang w:val="eu-ES" w:eastAsia="eu-ES" w:bidi="eu-ES"/>
        </w:rPr>
      </w:pPr>
    </w:p>
    <w:p w:rsid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 xml:space="preserve">Telefono bidezko osasun-kontsultak </w:t>
      </w:r>
      <w:r w:rsidRPr="00D176EE">
        <w:rPr>
          <w:rFonts w:ascii="Arial" w:hAnsi="Arial"/>
          <w:lang w:val="eu-ES" w:eastAsia="eu-ES" w:bidi="eu-ES"/>
        </w:rPr>
        <w:t xml:space="preserve">urtez urte handitzen ari den laguntza-baliabide bat dira. Iazko ekitaldian </w:t>
      </w:r>
      <w:r w:rsidR="00043450">
        <w:rPr>
          <w:rFonts w:ascii="Arial" w:hAnsi="Arial"/>
          <w:b/>
          <w:lang w:val="eu-ES" w:eastAsia="eu-ES" w:bidi="eu-ES"/>
        </w:rPr>
        <w:t>2.501.759</w:t>
      </w:r>
      <w:r w:rsidRPr="00D176EE">
        <w:rPr>
          <w:rFonts w:ascii="Arial" w:hAnsi="Arial"/>
          <w:b/>
          <w:lang w:val="eu-ES" w:eastAsia="eu-ES" w:bidi="eu-ES"/>
        </w:rPr>
        <w:t xml:space="preserve"> </w:t>
      </w:r>
      <w:r w:rsidRPr="00D176EE">
        <w:rPr>
          <w:rFonts w:ascii="Arial" w:hAnsi="Arial"/>
          <w:lang w:val="eu-ES" w:eastAsia="eu-ES" w:bidi="eu-ES"/>
        </w:rPr>
        <w:t xml:space="preserve">arreta eman ziren, </w:t>
      </w:r>
      <w:r w:rsidR="00043450">
        <w:rPr>
          <w:rFonts w:ascii="Arial" w:hAnsi="Arial"/>
          <w:b/>
          <w:lang w:val="eu-ES" w:eastAsia="eu-ES" w:bidi="eu-ES"/>
        </w:rPr>
        <w:t>2014an baino % 16,4</w:t>
      </w:r>
      <w:r w:rsidRPr="00D176EE">
        <w:rPr>
          <w:rFonts w:ascii="Arial" w:hAnsi="Arial"/>
          <w:b/>
          <w:lang w:val="eu-ES" w:eastAsia="eu-ES" w:bidi="eu-ES"/>
        </w:rPr>
        <w:t>gehiago</w:t>
      </w:r>
      <w:r w:rsidRPr="00D176EE">
        <w:rPr>
          <w:rFonts w:ascii="Arial" w:hAnsi="Arial"/>
          <w:lang w:val="eu-ES" w:eastAsia="eu-ES" w:bidi="eu-ES"/>
        </w:rPr>
        <w:t xml:space="preserve">. </w:t>
      </w: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 xml:space="preserve">Mailaka, </w:t>
      </w:r>
      <w:r w:rsidRPr="00D176EE">
        <w:rPr>
          <w:rFonts w:ascii="Arial" w:hAnsi="Arial"/>
          <w:b/>
          <w:lang w:val="eu-ES" w:eastAsia="eu-ES" w:bidi="eu-ES"/>
        </w:rPr>
        <w:t>Lehen Arreta % 15,6 hazi da; Espezializatua, ostera, % 27,7</w:t>
      </w:r>
      <w:r w:rsidRPr="00D176EE">
        <w:rPr>
          <w:rFonts w:ascii="Arial" w:hAnsi="Arial"/>
          <w:lang w:val="eu-ES" w:eastAsia="eu-ES" w:bidi="eu-ES"/>
        </w:rPr>
        <w:t>. Azken hori, batez ere, pazienteen segimenduari dagokio.</w:t>
      </w:r>
    </w:p>
    <w:p w:rsidR="00146781" w:rsidRDefault="00146781" w:rsidP="005464CE">
      <w:pPr>
        <w:spacing w:line="360" w:lineRule="auto"/>
        <w:jc w:val="both"/>
        <w:rPr>
          <w:rFonts w:ascii="Arial" w:hAnsi="Arial" w:cs="Arial"/>
          <w:szCs w:val="24"/>
        </w:rPr>
      </w:pPr>
    </w:p>
    <w:p w:rsidR="00BE455E" w:rsidRDefault="008F665F" w:rsidP="006C03ED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val="es-ES" w:eastAsia="es-ES"/>
        </w:rPr>
        <w:drawing>
          <wp:inline distT="0" distB="0" distL="0" distR="0">
            <wp:extent cx="4572635" cy="34296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455E" w:rsidRDefault="00BE455E" w:rsidP="005464CE">
      <w:pPr>
        <w:rPr>
          <w:rFonts w:ascii="Arial" w:hAnsi="Arial" w:cs="Arial"/>
          <w:b/>
          <w:szCs w:val="24"/>
        </w:rPr>
      </w:pP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 xml:space="preserve">Larrialdiak </w:t>
      </w:r>
    </w:p>
    <w:p w:rsidR="00D176EE" w:rsidRPr="00D176EE" w:rsidRDefault="00D176EE" w:rsidP="00D176EE">
      <w:pPr>
        <w:jc w:val="both"/>
        <w:rPr>
          <w:rFonts w:ascii="Arial" w:hAnsi="Arial" w:cs="Arial"/>
          <w:b/>
          <w:sz w:val="10"/>
          <w:szCs w:val="10"/>
          <w:lang w:val="eu-ES" w:eastAsia="eu-ES" w:bidi="eu-ES"/>
        </w:rPr>
      </w:pP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color w:val="FF0000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 xml:space="preserve">Larrialdien jarduerak ere goranzko joera du oraindik. Guztira 403.342 dei hartu dira, 2014n baino % 2,5 gehiago. Hazkunde handiena Bizi-euskarria erizainarekin baliabidean izan da (% 31). </w:t>
      </w:r>
    </w:p>
    <w:p w:rsidR="00212472" w:rsidRPr="006D4969" w:rsidRDefault="00212472" w:rsidP="00212472">
      <w:pPr>
        <w:spacing w:line="360" w:lineRule="auto"/>
        <w:jc w:val="center"/>
        <w:rPr>
          <w:rFonts w:ascii="Arial" w:hAnsi="Arial" w:cs="Arial"/>
          <w:color w:val="FF0000"/>
          <w:szCs w:val="24"/>
        </w:rPr>
      </w:pPr>
    </w:p>
    <w:p w:rsidR="00BE455E" w:rsidRPr="003B440F" w:rsidRDefault="00BE455E" w:rsidP="00BE455E">
      <w:pPr>
        <w:jc w:val="both"/>
        <w:rPr>
          <w:rFonts w:ascii="Arial" w:hAnsi="Arial" w:cs="Arial"/>
          <w:sz w:val="10"/>
          <w:szCs w:val="10"/>
        </w:rPr>
      </w:pPr>
    </w:p>
    <w:p w:rsidR="00BE455E" w:rsidRDefault="00212472" w:rsidP="00212472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drawing>
          <wp:inline distT="0" distB="0" distL="0" distR="0">
            <wp:extent cx="4572635" cy="34296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455E" w:rsidRDefault="00BE455E" w:rsidP="006C03ED">
      <w:pPr>
        <w:jc w:val="center"/>
        <w:rPr>
          <w:rFonts w:ascii="Arial" w:hAnsi="Arial" w:cs="Arial"/>
          <w:szCs w:val="24"/>
        </w:rPr>
      </w:pPr>
    </w:p>
    <w:p w:rsidR="00BE455E" w:rsidRDefault="00BE455E" w:rsidP="00BE455E">
      <w:pPr>
        <w:jc w:val="both"/>
        <w:rPr>
          <w:rFonts w:ascii="Arial" w:hAnsi="Arial" w:cs="Arial"/>
          <w:szCs w:val="24"/>
        </w:rPr>
      </w:pPr>
    </w:p>
    <w:p w:rsidR="00D6136D" w:rsidRDefault="00D6136D" w:rsidP="00BE455E">
      <w:pPr>
        <w:jc w:val="both"/>
        <w:rPr>
          <w:rFonts w:ascii="Arial" w:hAnsi="Arial" w:cs="Arial"/>
          <w:szCs w:val="24"/>
        </w:rPr>
      </w:pPr>
    </w:p>
    <w:p w:rsidR="00D6136D" w:rsidRDefault="00D6136D" w:rsidP="00BE455E">
      <w:pPr>
        <w:jc w:val="both"/>
        <w:rPr>
          <w:rFonts w:ascii="Arial" w:hAnsi="Arial" w:cs="Arial"/>
          <w:szCs w:val="24"/>
        </w:rPr>
      </w:pPr>
    </w:p>
    <w:p w:rsidR="00D176EE" w:rsidRPr="00D176EE" w:rsidRDefault="00D176EE" w:rsidP="00D176EE">
      <w:pPr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>Arreta espezializatuaren adierazleak.</w:t>
      </w: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b/>
          <w:szCs w:val="24"/>
          <w:lang w:val="eu-ES" w:eastAsia="eu-ES" w:bidi="eu-ES"/>
        </w:rPr>
      </w:pP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>Ospitaleko alta kopurua % 1,3 hazi da</w:t>
      </w:r>
      <w:r w:rsidRPr="00D176EE">
        <w:rPr>
          <w:rFonts w:ascii="Arial" w:hAnsi="Arial"/>
          <w:lang w:val="eu-ES" w:eastAsia="eu-ES" w:bidi="eu-ES"/>
        </w:rPr>
        <w:t>; 253.579 lagun ospitaleratu dira. Batez besteko egonaldiari dagokionez, iazko egun kopuru bera da:  4,63 egun.</w:t>
      </w: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 w:val="10"/>
          <w:szCs w:val="10"/>
          <w:lang w:val="eu-ES" w:eastAsia="eu-ES" w:bidi="eu-ES"/>
        </w:rPr>
      </w:pP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>Programatutako kirurgia handiak % 4ko gorakada izan du (118.049 ebakuntza)</w:t>
      </w:r>
      <w:r w:rsidRPr="00D176EE">
        <w:rPr>
          <w:rFonts w:ascii="Arial" w:hAnsi="Arial"/>
          <w:lang w:val="eu-ES" w:eastAsia="eu-ES" w:bidi="eu-ES"/>
        </w:rPr>
        <w:t xml:space="preserve"> eta </w:t>
      </w:r>
      <w:r w:rsidRPr="00D176EE">
        <w:rPr>
          <w:rFonts w:ascii="Arial" w:hAnsi="Arial"/>
          <w:b/>
          <w:lang w:val="eu-ES" w:eastAsia="eu-ES" w:bidi="eu-ES"/>
        </w:rPr>
        <w:t>larrialdiek, berriz, % 3koa</w:t>
      </w:r>
      <w:r w:rsidRPr="00D176EE">
        <w:rPr>
          <w:rFonts w:ascii="Arial" w:hAnsi="Arial"/>
          <w:lang w:val="eu-ES" w:eastAsia="eu-ES" w:bidi="eu-ES"/>
        </w:rPr>
        <w:t xml:space="preserve"> </w:t>
      </w:r>
      <w:r w:rsidRPr="00D176EE">
        <w:rPr>
          <w:rFonts w:ascii="Arial" w:hAnsi="Arial"/>
          <w:b/>
          <w:lang w:val="eu-ES" w:eastAsia="eu-ES" w:bidi="eu-ES"/>
        </w:rPr>
        <w:t>(907.472 laguni eman zaie arreta).</w:t>
      </w:r>
    </w:p>
    <w:p w:rsidR="00EE4470" w:rsidRPr="00D176EE" w:rsidRDefault="00EE4470" w:rsidP="00BE455E">
      <w:pPr>
        <w:jc w:val="both"/>
        <w:rPr>
          <w:rFonts w:ascii="Arial" w:hAnsi="Arial" w:cs="Arial"/>
          <w:b/>
          <w:szCs w:val="24"/>
          <w:lang w:val="eu-ES"/>
        </w:rPr>
      </w:pPr>
    </w:p>
    <w:p w:rsidR="0046364D" w:rsidRDefault="0046364D" w:rsidP="00BE455E">
      <w:pPr>
        <w:jc w:val="both"/>
        <w:rPr>
          <w:rFonts w:ascii="Arial" w:hAnsi="Arial" w:cs="Arial"/>
          <w:szCs w:val="24"/>
        </w:rPr>
      </w:pPr>
    </w:p>
    <w:p w:rsidR="006C03ED" w:rsidRDefault="00212472" w:rsidP="006C03ED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drawing>
          <wp:inline distT="0" distB="0" distL="0" distR="0">
            <wp:extent cx="4572635" cy="342963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03ED" w:rsidRDefault="006C03ED" w:rsidP="000B5764">
      <w:pPr>
        <w:rPr>
          <w:rFonts w:ascii="Arial" w:hAnsi="Arial" w:cs="Arial"/>
          <w:szCs w:val="24"/>
        </w:rPr>
      </w:pPr>
    </w:p>
    <w:p w:rsidR="000B5764" w:rsidRDefault="000B5764" w:rsidP="000B5764">
      <w:pPr>
        <w:rPr>
          <w:rFonts w:ascii="Arial" w:hAnsi="Arial" w:cs="Arial"/>
          <w:szCs w:val="24"/>
        </w:rPr>
      </w:pP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>Programatutako kirurgia handiko jarduera</w:t>
      </w:r>
    </w:p>
    <w:p w:rsidR="00D176EE" w:rsidRPr="00D176EE" w:rsidRDefault="00D176EE" w:rsidP="00D176EE">
      <w:pPr>
        <w:jc w:val="both"/>
        <w:rPr>
          <w:rFonts w:ascii="Arial" w:hAnsi="Arial" w:cs="Arial"/>
          <w:b/>
          <w:sz w:val="10"/>
          <w:szCs w:val="10"/>
          <w:lang w:val="eu-ES" w:eastAsia="eu-ES" w:bidi="eu-ES"/>
        </w:rPr>
      </w:pP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 xml:space="preserve">Programatutako kirurgiaren jarduera % 4 hazi da (118.049 ebakuntza). </w:t>
      </w:r>
      <w:r w:rsidRPr="00D176EE">
        <w:rPr>
          <w:rFonts w:ascii="Arial" w:hAnsi="Arial"/>
          <w:lang w:val="eu-ES" w:eastAsia="eu-ES" w:bidi="eu-ES"/>
        </w:rPr>
        <w:t xml:space="preserve">Hala, ezarritako lan-ordutegiaren barruan egindako </w:t>
      </w:r>
      <w:r w:rsidRPr="00D176EE">
        <w:rPr>
          <w:rFonts w:ascii="Arial" w:hAnsi="Arial"/>
          <w:b/>
          <w:lang w:val="eu-ES" w:eastAsia="eu-ES" w:bidi="eu-ES"/>
        </w:rPr>
        <w:t>ebakuntza arruntak % 6 gehiago izan dira; guztira 112.561 ebakuntza kirurgiko</w:t>
      </w:r>
      <w:r w:rsidRPr="00D176EE">
        <w:rPr>
          <w:rFonts w:ascii="Arial" w:hAnsi="Arial"/>
          <w:lang w:val="eu-ES" w:eastAsia="eu-ES" w:bidi="eu-ES"/>
        </w:rPr>
        <w:t xml:space="preserve"> egin dituzte. </w:t>
      </w:r>
      <w:r w:rsidRPr="00D176EE">
        <w:rPr>
          <w:rFonts w:ascii="Arial" w:hAnsi="Arial"/>
          <w:b/>
          <w:lang w:val="eu-ES" w:eastAsia="eu-ES" w:bidi="eu-ES"/>
        </w:rPr>
        <w:t>Ezohiko ebakuntzak</w:t>
      </w:r>
      <w:r w:rsidRPr="00D176EE">
        <w:rPr>
          <w:rFonts w:ascii="Arial" w:hAnsi="Arial"/>
          <w:lang w:val="eu-ES" w:eastAsia="eu-ES" w:bidi="eu-ES"/>
        </w:rPr>
        <w:t xml:space="preserve">, hots, ordutegi arruntetik kanpo egindakoak, aldiz, </w:t>
      </w:r>
      <w:r w:rsidRPr="00D176EE">
        <w:rPr>
          <w:rFonts w:ascii="Arial" w:hAnsi="Arial"/>
          <w:b/>
          <w:lang w:val="eu-ES" w:eastAsia="eu-ES" w:bidi="eu-ES"/>
        </w:rPr>
        <w:t xml:space="preserve">% 27 gutxiago izan dira </w:t>
      </w:r>
      <w:r w:rsidRPr="00D176EE">
        <w:rPr>
          <w:rFonts w:ascii="Arial" w:hAnsi="Arial"/>
          <w:lang w:val="eu-ES" w:eastAsia="eu-ES" w:bidi="eu-ES"/>
        </w:rPr>
        <w:t>(5.488 2015ean eta 7.551</w:t>
      </w:r>
      <w:r w:rsidR="00043450">
        <w:rPr>
          <w:rFonts w:ascii="Arial" w:hAnsi="Arial"/>
          <w:lang w:val="eu-ES" w:eastAsia="eu-ES" w:bidi="eu-ES"/>
        </w:rPr>
        <w:t xml:space="preserve"> </w:t>
      </w:r>
      <w:r w:rsidRPr="00D176EE">
        <w:rPr>
          <w:rFonts w:ascii="Arial" w:hAnsi="Arial"/>
          <w:lang w:val="eu-ES" w:eastAsia="eu-ES" w:bidi="eu-ES"/>
        </w:rPr>
        <w:t xml:space="preserve"> 2014an). </w:t>
      </w: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 w:val="10"/>
          <w:szCs w:val="10"/>
          <w:lang w:val="eu-ES" w:eastAsia="eu-ES" w:bidi="eu-ES"/>
        </w:rPr>
      </w:pP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>Kirurgia Handi Anbulatorioa</w:t>
      </w:r>
      <w:r w:rsidRPr="00D176EE">
        <w:rPr>
          <w:rFonts w:ascii="Arial" w:hAnsi="Arial"/>
          <w:lang w:val="eu-ES" w:eastAsia="eu-ES" w:bidi="eu-ES"/>
        </w:rPr>
        <w:t xml:space="preserve">ri dagokionez, Osakidetzak modalitate hori bultzatzen jarraitzen du, pazienteei onurak dakarzkie eta. </w:t>
      </w:r>
      <w:r w:rsidRPr="00D176EE">
        <w:rPr>
          <w:rFonts w:ascii="Arial" w:hAnsi="Arial"/>
          <w:b/>
          <w:lang w:val="eu-ES" w:eastAsia="eu-ES" w:bidi="eu-ES"/>
        </w:rPr>
        <w:t xml:space="preserve">Egindako kirurgia handiaren % 60 </w:t>
      </w:r>
      <w:r w:rsidRPr="00D176EE">
        <w:rPr>
          <w:rFonts w:ascii="Arial" w:hAnsi="Arial"/>
          <w:lang w:val="eu-ES" w:eastAsia="eu-ES" w:bidi="eu-ES"/>
        </w:rPr>
        <w:t>era horretakoak dira jada.</w:t>
      </w:r>
    </w:p>
    <w:p w:rsidR="000B5764" w:rsidRDefault="000B5764" w:rsidP="000B5764">
      <w:pPr>
        <w:rPr>
          <w:rFonts w:ascii="Arial" w:hAnsi="Arial" w:cs="Arial"/>
          <w:szCs w:val="24"/>
        </w:rPr>
      </w:pPr>
    </w:p>
    <w:p w:rsidR="00BE455E" w:rsidRDefault="00482E1A" w:rsidP="002172CD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lastRenderedPageBreak/>
        <w:drawing>
          <wp:inline distT="0" distB="0" distL="0" distR="0">
            <wp:extent cx="4572635" cy="342963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63E0" w:rsidRDefault="009563E0" w:rsidP="00212472">
      <w:pPr>
        <w:rPr>
          <w:rFonts w:ascii="Arial" w:hAnsi="Arial" w:cs="Arial"/>
          <w:b/>
          <w:szCs w:val="24"/>
        </w:rPr>
      </w:pPr>
    </w:p>
    <w:p w:rsidR="00A94D3B" w:rsidRDefault="00A94D3B" w:rsidP="00A94D3B">
      <w:pPr>
        <w:jc w:val="center"/>
        <w:rPr>
          <w:rFonts w:ascii="Arial" w:hAnsi="Arial" w:cs="Arial"/>
          <w:b/>
          <w:szCs w:val="24"/>
        </w:rPr>
      </w:pP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>Ospitale birtualaren jarduera (ospitaleratze tradizionalaren alternatibak)</w:t>
      </w: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</w:p>
    <w:p w:rsidR="00D176EE" w:rsidRPr="00D176EE" w:rsidRDefault="00D176EE" w:rsidP="00D176EE">
      <w:pPr>
        <w:jc w:val="both"/>
        <w:rPr>
          <w:rFonts w:ascii="Arial" w:hAnsi="Arial" w:cs="Arial"/>
          <w:b/>
          <w:sz w:val="10"/>
          <w:szCs w:val="10"/>
          <w:lang w:val="eu-ES" w:eastAsia="eu-ES" w:bidi="eu-ES"/>
        </w:rPr>
      </w:pP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 xml:space="preserve">Aztertutako gainerako zerbitzuetan bezalaxe, ospitale birtualean ere izan dira </w:t>
      </w:r>
      <w:r w:rsidRPr="00D176EE">
        <w:rPr>
          <w:rFonts w:ascii="Arial" w:hAnsi="Arial"/>
          <w:b/>
          <w:lang w:val="eu-ES" w:eastAsia="eu-ES" w:bidi="eu-ES"/>
        </w:rPr>
        <w:t>jarduera-hazkundeak</w:t>
      </w:r>
      <w:r w:rsidRPr="00D176EE">
        <w:rPr>
          <w:rFonts w:ascii="Arial" w:hAnsi="Arial"/>
          <w:lang w:val="eu-ES" w:eastAsia="eu-ES" w:bidi="eu-ES"/>
        </w:rPr>
        <w:t>. Etxez etxeko ospitaleratzea % 4 hazi da</w:t>
      </w:r>
      <w:r w:rsidR="00D6136D">
        <w:rPr>
          <w:rFonts w:ascii="Arial" w:hAnsi="Arial"/>
          <w:lang w:val="eu-ES" w:eastAsia="eu-ES" w:bidi="eu-ES"/>
        </w:rPr>
        <w:t xml:space="preserve">, pasa den urtekin konparatuta </w:t>
      </w:r>
      <w:r w:rsidR="00D6136D" w:rsidRPr="00043450">
        <w:rPr>
          <w:rFonts w:ascii="Arial" w:hAnsi="Arial"/>
          <w:b/>
          <w:lang w:val="eu-ES" w:eastAsia="eu-ES" w:bidi="eu-ES"/>
        </w:rPr>
        <w:t>500 lagun gehiago atenditu direlarik</w:t>
      </w:r>
      <w:r w:rsidR="00043450">
        <w:rPr>
          <w:rFonts w:ascii="Arial" w:hAnsi="Arial"/>
          <w:lang w:val="eu-ES" w:eastAsia="eu-ES" w:bidi="eu-ES"/>
        </w:rPr>
        <w:t xml:space="preserve"> </w:t>
      </w:r>
      <w:r w:rsidR="00D6136D">
        <w:rPr>
          <w:rFonts w:ascii="Arial" w:hAnsi="Arial"/>
          <w:lang w:val="eu-ES" w:eastAsia="eu-ES" w:bidi="eu-ES"/>
        </w:rPr>
        <w:t>etxean bertan</w:t>
      </w:r>
      <w:r w:rsidRPr="00D176EE">
        <w:rPr>
          <w:rFonts w:ascii="Arial" w:hAnsi="Arial"/>
          <w:lang w:val="eu-ES" w:eastAsia="eu-ES" w:bidi="eu-ES"/>
        </w:rPr>
        <w:t>; Eguneko Ospitale Medikoan egindako prozedurak</w:t>
      </w:r>
      <w:r w:rsidR="00D6136D">
        <w:rPr>
          <w:rFonts w:ascii="Arial" w:hAnsi="Arial"/>
          <w:lang w:val="eu-ES" w:eastAsia="eu-ES" w:bidi="eu-ES"/>
        </w:rPr>
        <w:t xml:space="preserve"> ere gora egin du %2</w:t>
      </w:r>
      <w:r w:rsidRPr="00D176EE">
        <w:rPr>
          <w:rFonts w:ascii="Arial" w:hAnsi="Arial"/>
          <w:lang w:val="eu-ES" w:eastAsia="eu-ES" w:bidi="eu-ES"/>
        </w:rPr>
        <w:t xml:space="preserve"> (kimioterapia, odol-transfusioak, endekapen- eta tumore-gaixotasunak.</w:t>
      </w:r>
      <w:r w:rsidR="00D6136D">
        <w:rPr>
          <w:rFonts w:ascii="Arial" w:hAnsi="Arial"/>
          <w:lang w:val="eu-ES" w:eastAsia="eu-ES" w:bidi="eu-ES"/>
        </w:rPr>
        <w:t>..)</w:t>
      </w:r>
      <w:r w:rsidRPr="00D176EE">
        <w:rPr>
          <w:rFonts w:ascii="Arial" w:hAnsi="Arial"/>
          <w:lang w:val="eu-ES" w:eastAsia="eu-ES" w:bidi="eu-ES"/>
        </w:rPr>
        <w:t xml:space="preserve"> eta Kirurgia Handi Anbulatorioa, % 8,5. </w:t>
      </w:r>
    </w:p>
    <w:p w:rsidR="00C5364A" w:rsidRPr="00D6136D" w:rsidRDefault="00C5364A" w:rsidP="00A94D3B">
      <w:pPr>
        <w:spacing w:line="360" w:lineRule="auto"/>
        <w:jc w:val="both"/>
        <w:rPr>
          <w:rFonts w:ascii="Arial" w:hAnsi="Arial" w:cs="Arial"/>
          <w:szCs w:val="24"/>
          <w:lang w:val="eu-ES"/>
        </w:rPr>
      </w:pPr>
    </w:p>
    <w:p w:rsidR="009563E0" w:rsidRPr="00D6136D" w:rsidRDefault="00921641" w:rsidP="003B440F">
      <w:pPr>
        <w:jc w:val="center"/>
        <w:rPr>
          <w:rFonts w:ascii="Arial" w:hAnsi="Arial" w:cs="Arial"/>
          <w:szCs w:val="24"/>
          <w:lang w:val="eu-ES"/>
        </w:rPr>
      </w:pPr>
      <w:r>
        <w:rPr>
          <w:rFonts w:ascii="Arial" w:hAnsi="Arial" w:cs="Arial"/>
          <w:noProof/>
          <w:szCs w:val="24"/>
          <w:lang w:val="es-ES" w:eastAsia="es-ES"/>
        </w:rPr>
        <w:drawing>
          <wp:inline distT="0" distB="0" distL="0" distR="0">
            <wp:extent cx="4571788" cy="3095625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88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455E" w:rsidRDefault="00BE455E" w:rsidP="00921641">
      <w:pPr>
        <w:rPr>
          <w:rFonts w:ascii="Arial" w:hAnsi="Arial" w:cs="Arial"/>
          <w:szCs w:val="24"/>
        </w:rPr>
      </w:pPr>
    </w:p>
    <w:p w:rsidR="00C5364A" w:rsidRDefault="00C5364A" w:rsidP="00BE455E">
      <w:pPr>
        <w:jc w:val="both"/>
        <w:rPr>
          <w:rFonts w:ascii="Arial" w:hAnsi="Arial" w:cs="Arial"/>
          <w:b/>
          <w:szCs w:val="24"/>
        </w:rPr>
      </w:pP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 xml:space="preserve">BIZTANLEENTZAKO BAHETZE PROGRAMAK </w:t>
      </w: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>Osakidetzak minbizia goiz detektatzeko programak eskaintzen ditu EAEko herritar guztientzat, eta parte-hartze ehuneko handiak dituzte guztiek. Horrela bada, kolon-minbiziaren bahetze-programaren erantzuna geroz eta handiagoa da; % 71eko parte-hartzea dago jada, Estatuko altuenetakoa. Bularreko minbiziaren baheketari dagokionez, emakumeen erantzuna % 79 da, eta % 100era ere iristen da jaio aurreko eta jaioberrien baheketa-programetan.</w:t>
      </w: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>Haurren Hortzak Zaintzeko Programari dagokionez, gonbidatutako 185.703 haurren % 66,8k parte hartu dute.</w:t>
      </w:r>
    </w:p>
    <w:p w:rsidR="00BE455E" w:rsidRDefault="00BE455E" w:rsidP="00BE455E">
      <w:pPr>
        <w:jc w:val="both"/>
        <w:rPr>
          <w:rFonts w:ascii="Arial" w:hAnsi="Arial" w:cs="Arial"/>
          <w:szCs w:val="24"/>
        </w:rPr>
      </w:pPr>
    </w:p>
    <w:p w:rsidR="00331D88" w:rsidRPr="00A94D3B" w:rsidRDefault="00212472" w:rsidP="00A94D3B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drawing>
          <wp:inline distT="0" distB="0" distL="0" distR="0">
            <wp:extent cx="5924550" cy="36671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48" cy="366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D88" w:rsidRDefault="00331D88" w:rsidP="00BE455E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D176EE" w:rsidRDefault="00D176EE" w:rsidP="00BE455E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D176EE" w:rsidRDefault="00D176EE" w:rsidP="00BE455E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D176EE" w:rsidRPr="00D176EE" w:rsidRDefault="00D176EE" w:rsidP="00D176EE">
      <w:pPr>
        <w:tabs>
          <w:tab w:val="left" w:pos="1155"/>
        </w:tabs>
        <w:rPr>
          <w:rFonts w:ascii="Arial" w:hAnsi="Arial" w:cs="Arial"/>
          <w:b/>
          <w:color w:val="FF0000"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 xml:space="preserve">TRANSPLANTEEN PROGRAMA </w:t>
      </w:r>
    </w:p>
    <w:p w:rsidR="00D176EE" w:rsidRPr="00D176EE" w:rsidRDefault="00D176EE" w:rsidP="00D176EE">
      <w:pPr>
        <w:tabs>
          <w:tab w:val="left" w:pos="1155"/>
        </w:tabs>
        <w:rPr>
          <w:rFonts w:ascii="Arial" w:hAnsi="Arial" w:cs="Arial"/>
          <w:szCs w:val="24"/>
          <w:lang w:val="eu-ES" w:eastAsia="eu-ES" w:bidi="eu-ES"/>
        </w:rPr>
      </w:pPr>
    </w:p>
    <w:p w:rsidR="00D176EE" w:rsidRPr="00D176EE" w:rsidRDefault="00D176EE" w:rsidP="00D176EE">
      <w:pPr>
        <w:tabs>
          <w:tab w:val="left" w:pos="1155"/>
        </w:tabs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 xml:space="preserve">Nabarmentzekoa da </w:t>
      </w:r>
      <w:r w:rsidRPr="00D176EE">
        <w:rPr>
          <w:rFonts w:ascii="Arial" w:hAnsi="Arial"/>
          <w:b/>
          <w:lang w:val="eu-ES" w:eastAsia="eu-ES" w:bidi="eu-ES"/>
        </w:rPr>
        <w:t xml:space="preserve">emaile kopuruaren hazkunde </w:t>
      </w:r>
      <w:r w:rsidRPr="00D176EE">
        <w:rPr>
          <w:rFonts w:ascii="Arial" w:hAnsi="Arial"/>
          <w:lang w:val="eu-ES" w:eastAsia="eu-ES" w:bidi="eu-ES"/>
        </w:rPr>
        <w:t xml:space="preserve">handia, </w:t>
      </w:r>
      <w:r w:rsidRPr="00D176EE">
        <w:rPr>
          <w:rFonts w:ascii="Arial" w:hAnsi="Arial"/>
          <w:b/>
          <w:lang w:val="eu-ES" w:eastAsia="eu-ES" w:bidi="eu-ES"/>
        </w:rPr>
        <w:t>milioi biztanleko 53 lagun baitaude. Aipagarria da egindako transplanteen hazkundea ere (giltzurrun, gibel zein hezur-muinarenak).</w:t>
      </w:r>
    </w:p>
    <w:p w:rsidR="002D20F3" w:rsidRPr="00D176EE" w:rsidRDefault="002D20F3" w:rsidP="00331D88">
      <w:pPr>
        <w:tabs>
          <w:tab w:val="left" w:pos="1155"/>
        </w:tabs>
        <w:spacing w:line="360" w:lineRule="auto"/>
        <w:jc w:val="both"/>
        <w:rPr>
          <w:rFonts w:ascii="Arial" w:hAnsi="Arial" w:cs="Arial"/>
          <w:szCs w:val="24"/>
          <w:lang w:val="eu-ES"/>
        </w:rPr>
      </w:pPr>
    </w:p>
    <w:p w:rsidR="007542AE" w:rsidRDefault="00730285" w:rsidP="007542AE">
      <w:pPr>
        <w:tabs>
          <w:tab w:val="left" w:pos="1155"/>
        </w:tabs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lastRenderedPageBreak/>
        <w:drawing>
          <wp:inline distT="0" distB="0" distL="0" distR="0">
            <wp:extent cx="5591175" cy="35623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760" w:rsidRDefault="00943760" w:rsidP="00BE455E">
      <w:pPr>
        <w:tabs>
          <w:tab w:val="left" w:pos="1155"/>
        </w:tabs>
        <w:rPr>
          <w:rFonts w:ascii="Arial" w:hAnsi="Arial" w:cs="Arial"/>
          <w:szCs w:val="24"/>
        </w:rPr>
      </w:pPr>
    </w:p>
    <w:p w:rsidR="00D176EE" w:rsidRDefault="00D176EE" w:rsidP="00BE455E">
      <w:pPr>
        <w:tabs>
          <w:tab w:val="left" w:pos="1155"/>
        </w:tabs>
        <w:rPr>
          <w:rFonts w:ascii="Arial" w:hAnsi="Arial" w:cs="Arial"/>
          <w:szCs w:val="24"/>
        </w:rPr>
      </w:pPr>
    </w:p>
    <w:p w:rsidR="00331D88" w:rsidRDefault="00331D88" w:rsidP="00BE455E">
      <w:pPr>
        <w:tabs>
          <w:tab w:val="left" w:pos="1155"/>
        </w:tabs>
        <w:rPr>
          <w:rFonts w:ascii="Arial" w:hAnsi="Arial" w:cs="Arial"/>
          <w:szCs w:val="24"/>
        </w:rPr>
      </w:pPr>
    </w:p>
    <w:p w:rsidR="00D176EE" w:rsidRPr="00D176EE" w:rsidRDefault="00D176EE" w:rsidP="00D176EE">
      <w:pPr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>OSPITALETAKO ITXARON ZERRENDAK</w:t>
      </w:r>
    </w:p>
    <w:p w:rsidR="00D176EE" w:rsidRPr="00D176EE" w:rsidRDefault="00D176EE" w:rsidP="00D176EE">
      <w:pPr>
        <w:tabs>
          <w:tab w:val="left" w:pos="1155"/>
        </w:tabs>
        <w:rPr>
          <w:rFonts w:ascii="Arial" w:hAnsi="Arial" w:cs="Arial"/>
          <w:b/>
          <w:szCs w:val="24"/>
          <w:lang w:val="eu-ES" w:eastAsia="eu-ES" w:bidi="eu-ES"/>
        </w:rPr>
      </w:pPr>
    </w:p>
    <w:p w:rsidR="00D176EE" w:rsidRPr="00D176EE" w:rsidRDefault="00D176EE" w:rsidP="00D176EE">
      <w:pPr>
        <w:tabs>
          <w:tab w:val="left" w:pos="1155"/>
        </w:tabs>
        <w:rPr>
          <w:rFonts w:ascii="Arial" w:hAnsi="Arial" w:cs="Arial"/>
          <w:b/>
          <w:szCs w:val="24"/>
          <w:lang w:val="eu-ES" w:eastAsia="eu-ES" w:bidi="eu-ES"/>
        </w:rPr>
      </w:pPr>
    </w:p>
    <w:p w:rsidR="00D176EE" w:rsidRPr="00D176EE" w:rsidRDefault="00D176EE" w:rsidP="00D176EE">
      <w:pPr>
        <w:tabs>
          <w:tab w:val="left" w:pos="1155"/>
        </w:tabs>
        <w:spacing w:line="360" w:lineRule="auto"/>
        <w:jc w:val="both"/>
        <w:rPr>
          <w:rFonts w:ascii="Arial" w:hAnsi="Arial" w:cs="Arial"/>
          <w:color w:val="FF0000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>Kirurgiako jarduera % 4 handitu da; 2014koaren aldean, ebakuntza bat egiteko itxaron-zerrendan dauden pazienteen kopurua egonkortu da (17.725), eta 2015eko ekaineko kopuruarekin alderatuta, 955 lagun gutxiago daude. Batez besteko atzerapena 50 egunekoa da oraindik, 65/2006 Dekretuan ezarritakoa baino hamar egun gutxiago (60 egun) eta Osakidetzaren 2011ko Hobekuntza Planak finkatutakoak baino bost gutxiago (55 egun).</w:t>
      </w:r>
      <w:r w:rsidRPr="00D176EE">
        <w:rPr>
          <w:rFonts w:ascii="Arial" w:hAnsi="Arial"/>
          <w:color w:val="FF0000"/>
          <w:lang w:val="eu-ES" w:eastAsia="eu-ES" w:bidi="eu-ES"/>
        </w:rPr>
        <w:t>.</w:t>
      </w:r>
    </w:p>
    <w:p w:rsidR="002172CD" w:rsidRDefault="002172CD" w:rsidP="00D176EE">
      <w:pPr>
        <w:tabs>
          <w:tab w:val="left" w:pos="1155"/>
        </w:tabs>
        <w:spacing w:line="360" w:lineRule="auto"/>
        <w:jc w:val="both"/>
        <w:rPr>
          <w:rFonts w:ascii="Arial" w:hAnsi="Arial"/>
          <w:lang w:val="eu-ES" w:eastAsia="eu-ES" w:bidi="eu-ES"/>
        </w:rPr>
      </w:pPr>
    </w:p>
    <w:p w:rsidR="00D176EE" w:rsidRPr="00D176EE" w:rsidRDefault="00D176EE" w:rsidP="00D176EE">
      <w:pPr>
        <w:tabs>
          <w:tab w:val="left" w:pos="1155"/>
        </w:tabs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 xml:space="preserve">Kontsultei dagokienez, lehen hitzorduaren zain dauden paziente kopurua txikitu da, 470 paziente gutxiagorekin; orain 26 egunekoa da batez besteko itxaronaldia, 2014 urtean baino egun bat gutxiago. </w:t>
      </w:r>
    </w:p>
    <w:p w:rsidR="00D176EE" w:rsidRDefault="00D176EE" w:rsidP="00BE455E">
      <w:pPr>
        <w:tabs>
          <w:tab w:val="left" w:pos="1155"/>
        </w:tabs>
        <w:rPr>
          <w:rFonts w:ascii="Arial" w:hAnsi="Arial" w:cs="Arial"/>
          <w:b/>
          <w:szCs w:val="24"/>
          <w:lang w:val="eu-ES"/>
        </w:rPr>
      </w:pPr>
    </w:p>
    <w:p w:rsidR="00D176EE" w:rsidRDefault="00D176EE" w:rsidP="00BE455E">
      <w:pPr>
        <w:tabs>
          <w:tab w:val="left" w:pos="1155"/>
        </w:tabs>
        <w:rPr>
          <w:rFonts w:ascii="Arial" w:hAnsi="Arial" w:cs="Arial"/>
          <w:b/>
          <w:szCs w:val="24"/>
          <w:lang w:val="eu-ES"/>
        </w:rPr>
      </w:pPr>
    </w:p>
    <w:p w:rsidR="00921641" w:rsidRDefault="00921641" w:rsidP="00BE455E">
      <w:pPr>
        <w:tabs>
          <w:tab w:val="left" w:pos="1155"/>
        </w:tabs>
        <w:rPr>
          <w:rFonts w:ascii="Arial" w:hAnsi="Arial" w:cs="Arial"/>
          <w:b/>
          <w:szCs w:val="24"/>
          <w:lang w:val="eu-ES"/>
        </w:rPr>
      </w:pPr>
    </w:p>
    <w:p w:rsidR="00921641" w:rsidRDefault="00921641" w:rsidP="00BE455E">
      <w:pPr>
        <w:tabs>
          <w:tab w:val="left" w:pos="1155"/>
        </w:tabs>
        <w:rPr>
          <w:rFonts w:ascii="Arial" w:hAnsi="Arial" w:cs="Arial"/>
          <w:b/>
          <w:szCs w:val="24"/>
          <w:lang w:val="eu-ES"/>
        </w:rPr>
      </w:pPr>
    </w:p>
    <w:p w:rsidR="00921641" w:rsidRDefault="00921641" w:rsidP="00BE455E">
      <w:pPr>
        <w:tabs>
          <w:tab w:val="left" w:pos="1155"/>
        </w:tabs>
        <w:rPr>
          <w:rFonts w:ascii="Arial" w:hAnsi="Arial" w:cs="Arial"/>
          <w:b/>
          <w:szCs w:val="24"/>
          <w:lang w:val="eu-ES"/>
        </w:rPr>
      </w:pPr>
    </w:p>
    <w:p w:rsidR="00921641" w:rsidRDefault="00921641" w:rsidP="00BE455E">
      <w:pPr>
        <w:tabs>
          <w:tab w:val="left" w:pos="1155"/>
        </w:tabs>
        <w:rPr>
          <w:rFonts w:ascii="Arial" w:hAnsi="Arial" w:cs="Arial"/>
          <w:b/>
          <w:szCs w:val="24"/>
          <w:lang w:val="eu-ES"/>
        </w:rPr>
      </w:pPr>
    </w:p>
    <w:p w:rsidR="00921641" w:rsidRDefault="00921641" w:rsidP="00BE455E">
      <w:pPr>
        <w:tabs>
          <w:tab w:val="left" w:pos="1155"/>
        </w:tabs>
        <w:rPr>
          <w:rFonts w:ascii="Arial" w:hAnsi="Arial" w:cs="Arial"/>
          <w:b/>
          <w:szCs w:val="24"/>
          <w:lang w:val="eu-ES"/>
        </w:rPr>
      </w:pPr>
    </w:p>
    <w:p w:rsidR="00921641" w:rsidRDefault="00921641" w:rsidP="00BE455E">
      <w:pPr>
        <w:tabs>
          <w:tab w:val="left" w:pos="1155"/>
        </w:tabs>
        <w:rPr>
          <w:rFonts w:ascii="Arial" w:hAnsi="Arial" w:cs="Arial"/>
          <w:b/>
          <w:szCs w:val="24"/>
          <w:lang w:val="eu-ES"/>
        </w:rPr>
      </w:pPr>
    </w:p>
    <w:p w:rsidR="00921641" w:rsidRDefault="00921641" w:rsidP="00BE455E">
      <w:pPr>
        <w:tabs>
          <w:tab w:val="left" w:pos="1155"/>
        </w:tabs>
        <w:rPr>
          <w:rFonts w:ascii="Arial" w:hAnsi="Arial" w:cs="Arial"/>
          <w:b/>
          <w:szCs w:val="24"/>
          <w:lang w:val="eu-ES"/>
        </w:rPr>
      </w:pPr>
    </w:p>
    <w:p w:rsidR="00921641" w:rsidRDefault="00921641" w:rsidP="00BE455E">
      <w:pPr>
        <w:tabs>
          <w:tab w:val="left" w:pos="1155"/>
        </w:tabs>
        <w:rPr>
          <w:rFonts w:ascii="Arial" w:hAnsi="Arial" w:cs="Arial"/>
          <w:b/>
          <w:szCs w:val="24"/>
          <w:lang w:val="eu-ES"/>
        </w:rPr>
      </w:pPr>
    </w:p>
    <w:p w:rsidR="00921641" w:rsidRDefault="00921641" w:rsidP="00BE455E">
      <w:pPr>
        <w:tabs>
          <w:tab w:val="left" w:pos="1155"/>
        </w:tabs>
        <w:rPr>
          <w:rFonts w:ascii="Arial" w:hAnsi="Arial" w:cs="Arial"/>
          <w:b/>
          <w:szCs w:val="24"/>
          <w:lang w:val="eu-ES"/>
        </w:rPr>
      </w:pPr>
    </w:p>
    <w:p w:rsidR="00921641" w:rsidRPr="00D176EE" w:rsidRDefault="00921641" w:rsidP="00BE455E">
      <w:pPr>
        <w:tabs>
          <w:tab w:val="left" w:pos="1155"/>
        </w:tabs>
        <w:rPr>
          <w:rFonts w:ascii="Arial" w:hAnsi="Arial" w:cs="Arial"/>
          <w:b/>
          <w:szCs w:val="24"/>
          <w:lang w:val="eu-ES"/>
        </w:rPr>
      </w:pPr>
    </w:p>
    <w:p w:rsidR="00D176EE" w:rsidRPr="00D176EE" w:rsidRDefault="00D176EE" w:rsidP="00D176EE">
      <w:pPr>
        <w:tabs>
          <w:tab w:val="left" w:pos="1155"/>
        </w:tabs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>DATU GRAFIKO OSAGARRIAK</w:t>
      </w:r>
    </w:p>
    <w:p w:rsidR="00BE455E" w:rsidRDefault="00BE455E" w:rsidP="00BE455E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D176EE" w:rsidRDefault="00D176EE" w:rsidP="00BE455E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BE455E" w:rsidRDefault="00BE455E" w:rsidP="003B440F">
      <w:pPr>
        <w:tabs>
          <w:tab w:val="left" w:pos="1155"/>
        </w:tabs>
        <w:jc w:val="center"/>
        <w:rPr>
          <w:rFonts w:ascii="Arial" w:hAnsi="Arial" w:cs="Arial"/>
          <w:b/>
          <w:szCs w:val="24"/>
        </w:rPr>
      </w:pPr>
    </w:p>
    <w:p w:rsidR="00BE455E" w:rsidRPr="00212472" w:rsidRDefault="00212472" w:rsidP="007542AE">
      <w:pPr>
        <w:tabs>
          <w:tab w:val="left" w:pos="1155"/>
        </w:tabs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val="es-ES" w:eastAsia="es-ES"/>
        </w:rPr>
        <w:drawing>
          <wp:inline distT="0" distB="0" distL="0" distR="0">
            <wp:extent cx="4572635" cy="34296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455E" w:rsidRDefault="00BE455E" w:rsidP="00BE455E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212472" w:rsidRDefault="00212472" w:rsidP="00BE455E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212472" w:rsidRDefault="00212472" w:rsidP="00BE455E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212472" w:rsidRDefault="00212472" w:rsidP="00BE455E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BE455E" w:rsidRDefault="00A94D3B" w:rsidP="00A94D3B">
      <w:pPr>
        <w:tabs>
          <w:tab w:val="left" w:pos="1155"/>
        </w:tabs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val="es-ES" w:eastAsia="es-ES"/>
        </w:rPr>
        <w:drawing>
          <wp:inline distT="0" distB="0" distL="0" distR="0">
            <wp:extent cx="4571788" cy="3676650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88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455E" w:rsidRDefault="00BE455E" w:rsidP="003B440F">
      <w:pPr>
        <w:tabs>
          <w:tab w:val="left" w:pos="1155"/>
        </w:tabs>
        <w:jc w:val="center"/>
        <w:rPr>
          <w:rFonts w:ascii="Arial" w:hAnsi="Arial" w:cs="Arial"/>
          <w:b/>
          <w:szCs w:val="24"/>
        </w:rPr>
      </w:pPr>
    </w:p>
    <w:p w:rsidR="003B440F" w:rsidRPr="003B440F" w:rsidRDefault="003B440F" w:rsidP="003B440F">
      <w:pPr>
        <w:rPr>
          <w:rFonts w:ascii="Arial" w:hAnsi="Arial" w:cs="Arial"/>
          <w:szCs w:val="24"/>
        </w:rPr>
      </w:pPr>
    </w:p>
    <w:p w:rsidR="003B440F" w:rsidRDefault="00946DA3" w:rsidP="00212472">
      <w:pPr>
        <w:jc w:val="center"/>
        <w:rPr>
          <w:rFonts w:ascii="Arial" w:hAnsi="Arial" w:cs="Arial"/>
          <w:szCs w:val="24"/>
        </w:rPr>
      </w:pPr>
      <w:r w:rsidRPr="00946DA3">
        <w:rPr>
          <w:rFonts w:ascii="Arial" w:hAnsi="Arial" w:cs="Arial"/>
          <w:noProof/>
          <w:szCs w:val="24"/>
          <w:lang w:val="es-ES" w:eastAsia="es-ES"/>
        </w:rPr>
        <w:lastRenderedPageBreak/>
        <w:drawing>
          <wp:inline distT="0" distB="0" distL="0" distR="0">
            <wp:extent cx="5172074" cy="3790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798" cy="37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A6" w:rsidRDefault="005324A6" w:rsidP="00212472">
      <w:pPr>
        <w:jc w:val="center"/>
        <w:rPr>
          <w:rFonts w:ascii="Arial" w:hAnsi="Arial" w:cs="Arial"/>
          <w:szCs w:val="24"/>
        </w:rPr>
      </w:pPr>
    </w:p>
    <w:p w:rsidR="005324A6" w:rsidRDefault="005324A6" w:rsidP="00212472">
      <w:pPr>
        <w:jc w:val="center"/>
        <w:rPr>
          <w:rFonts w:ascii="Arial" w:hAnsi="Arial" w:cs="Arial"/>
          <w:szCs w:val="24"/>
        </w:rPr>
      </w:pPr>
    </w:p>
    <w:p w:rsidR="005324A6" w:rsidRDefault="005324A6" w:rsidP="00212472">
      <w:pPr>
        <w:jc w:val="center"/>
        <w:rPr>
          <w:rFonts w:ascii="Arial" w:hAnsi="Arial" w:cs="Arial"/>
          <w:szCs w:val="24"/>
        </w:rPr>
      </w:pPr>
    </w:p>
    <w:p w:rsidR="005324A6" w:rsidRPr="003B440F" w:rsidRDefault="005324A6" w:rsidP="00212472">
      <w:pPr>
        <w:jc w:val="center"/>
        <w:rPr>
          <w:rFonts w:ascii="Arial" w:hAnsi="Arial" w:cs="Arial"/>
          <w:szCs w:val="24"/>
        </w:rPr>
      </w:pPr>
    </w:p>
    <w:p w:rsidR="003B440F" w:rsidRPr="003B440F" w:rsidRDefault="003B440F" w:rsidP="003B440F">
      <w:pPr>
        <w:rPr>
          <w:rFonts w:ascii="Arial" w:hAnsi="Arial" w:cs="Arial"/>
          <w:szCs w:val="24"/>
        </w:rPr>
      </w:pPr>
    </w:p>
    <w:p w:rsidR="003B440F" w:rsidRPr="003B440F" w:rsidRDefault="007542AE" w:rsidP="007542AE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drawing>
          <wp:inline distT="0" distB="0" distL="0" distR="0">
            <wp:extent cx="4572635" cy="342963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40F" w:rsidRPr="003B440F" w:rsidRDefault="003B440F" w:rsidP="007542AE">
      <w:pPr>
        <w:jc w:val="center"/>
        <w:rPr>
          <w:rFonts w:ascii="Arial" w:hAnsi="Arial" w:cs="Arial"/>
          <w:szCs w:val="24"/>
        </w:rPr>
      </w:pPr>
    </w:p>
    <w:p w:rsidR="003B440F" w:rsidRPr="003B440F" w:rsidRDefault="003B440F" w:rsidP="003B440F">
      <w:pPr>
        <w:rPr>
          <w:rFonts w:ascii="Arial" w:hAnsi="Arial" w:cs="Arial"/>
          <w:szCs w:val="24"/>
        </w:rPr>
      </w:pPr>
    </w:p>
    <w:p w:rsidR="003B440F" w:rsidRDefault="003B440F" w:rsidP="003B440F">
      <w:pPr>
        <w:rPr>
          <w:rFonts w:ascii="Arial" w:hAnsi="Arial" w:cs="Arial"/>
          <w:szCs w:val="24"/>
        </w:rPr>
      </w:pPr>
    </w:p>
    <w:p w:rsidR="007542AE" w:rsidRDefault="007542AE" w:rsidP="003B440F">
      <w:pPr>
        <w:rPr>
          <w:rFonts w:ascii="Arial" w:hAnsi="Arial" w:cs="Arial"/>
          <w:szCs w:val="24"/>
        </w:rPr>
      </w:pPr>
    </w:p>
    <w:p w:rsidR="007542AE" w:rsidRPr="003B440F" w:rsidRDefault="007542AE" w:rsidP="003B440F">
      <w:pPr>
        <w:rPr>
          <w:rFonts w:ascii="Arial" w:hAnsi="Arial" w:cs="Arial"/>
          <w:szCs w:val="24"/>
        </w:rPr>
      </w:pPr>
    </w:p>
    <w:p w:rsidR="003B440F" w:rsidRPr="003B440F" w:rsidRDefault="005324A6" w:rsidP="007542AE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lastRenderedPageBreak/>
        <w:drawing>
          <wp:inline distT="0" distB="0" distL="0" distR="0">
            <wp:extent cx="4572635" cy="342963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40F" w:rsidRPr="003B440F" w:rsidRDefault="003B440F" w:rsidP="007542AE">
      <w:pPr>
        <w:jc w:val="center"/>
        <w:rPr>
          <w:rFonts w:ascii="Arial" w:hAnsi="Arial" w:cs="Arial"/>
          <w:szCs w:val="24"/>
        </w:rPr>
      </w:pPr>
    </w:p>
    <w:p w:rsidR="00BE455E" w:rsidRDefault="00BE455E" w:rsidP="00BE455E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BE455E" w:rsidRDefault="00BE455E" w:rsidP="00BE455E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BE455E" w:rsidRDefault="00BE455E" w:rsidP="00BE455E">
      <w:pPr>
        <w:tabs>
          <w:tab w:val="left" w:pos="7365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:rsidR="00BE455E" w:rsidRDefault="00BE455E" w:rsidP="00BE455E">
      <w:pPr>
        <w:tabs>
          <w:tab w:val="left" w:pos="7365"/>
        </w:tabs>
        <w:rPr>
          <w:rFonts w:ascii="Arial" w:hAnsi="Arial" w:cs="Arial"/>
          <w:szCs w:val="24"/>
        </w:rPr>
      </w:pPr>
    </w:p>
    <w:p w:rsidR="00BE455E" w:rsidRDefault="00BE455E" w:rsidP="007542AE">
      <w:pPr>
        <w:tabs>
          <w:tab w:val="left" w:pos="7365"/>
        </w:tabs>
        <w:jc w:val="center"/>
        <w:rPr>
          <w:rFonts w:ascii="Arial" w:hAnsi="Arial" w:cs="Arial"/>
          <w:szCs w:val="24"/>
        </w:rPr>
      </w:pPr>
    </w:p>
    <w:p w:rsidR="00C3450B" w:rsidRDefault="005324A6" w:rsidP="005324A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s-ES" w:eastAsia="es-ES"/>
        </w:rPr>
        <w:drawing>
          <wp:inline distT="0" distB="0" distL="0" distR="0">
            <wp:extent cx="4572635" cy="342963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D3B" w:rsidRDefault="00A94D3B">
      <w:pPr>
        <w:rPr>
          <w:rFonts w:ascii="Arial" w:hAnsi="Arial" w:cs="Arial"/>
          <w:b/>
          <w:sz w:val="36"/>
          <w:szCs w:val="36"/>
        </w:rPr>
      </w:pPr>
    </w:p>
    <w:p w:rsidR="005324A6" w:rsidRDefault="005324A6">
      <w:pPr>
        <w:rPr>
          <w:rFonts w:ascii="Arial" w:hAnsi="Arial" w:cs="Arial"/>
          <w:b/>
          <w:sz w:val="36"/>
          <w:szCs w:val="36"/>
        </w:rPr>
      </w:pPr>
    </w:p>
    <w:p w:rsidR="005324A6" w:rsidRDefault="005324A6">
      <w:pPr>
        <w:rPr>
          <w:rFonts w:ascii="Arial" w:hAnsi="Arial" w:cs="Arial"/>
          <w:b/>
          <w:sz w:val="36"/>
          <w:szCs w:val="36"/>
        </w:rPr>
      </w:pPr>
    </w:p>
    <w:p w:rsidR="005324A6" w:rsidRDefault="005324A6">
      <w:pPr>
        <w:rPr>
          <w:rFonts w:ascii="Arial" w:hAnsi="Arial" w:cs="Arial"/>
          <w:b/>
          <w:sz w:val="36"/>
          <w:szCs w:val="36"/>
        </w:rPr>
      </w:pPr>
    </w:p>
    <w:p w:rsidR="005324A6" w:rsidRDefault="005324A6">
      <w:pPr>
        <w:rPr>
          <w:rFonts w:ascii="Arial" w:hAnsi="Arial" w:cs="Arial"/>
          <w:b/>
          <w:sz w:val="36"/>
          <w:szCs w:val="36"/>
        </w:rPr>
      </w:pPr>
    </w:p>
    <w:p w:rsidR="00D176EE" w:rsidRDefault="00D176EE">
      <w:pPr>
        <w:rPr>
          <w:rFonts w:ascii="Arial" w:hAnsi="Arial" w:cs="Arial"/>
          <w:b/>
          <w:sz w:val="36"/>
          <w:szCs w:val="36"/>
        </w:rPr>
      </w:pP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 xml:space="preserve">Osasun-aholkua  </w:t>
      </w:r>
    </w:p>
    <w:p w:rsidR="00D176EE" w:rsidRPr="00D176EE" w:rsidRDefault="00D176EE" w:rsidP="00D176EE">
      <w:pPr>
        <w:jc w:val="both"/>
        <w:rPr>
          <w:rFonts w:ascii="Arial" w:hAnsi="Arial" w:cs="Arial"/>
          <w:szCs w:val="24"/>
          <w:lang w:val="eu-ES" w:eastAsia="eu-ES" w:bidi="eu-ES"/>
        </w:rPr>
      </w:pP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 xml:space="preserve">Osasun-aholkuak </w:t>
      </w:r>
      <w:r w:rsidRPr="00D176EE">
        <w:rPr>
          <w:rFonts w:ascii="Arial" w:hAnsi="Arial"/>
          <w:b/>
          <w:lang w:val="eu-ES" w:eastAsia="eu-ES" w:bidi="eu-ES"/>
        </w:rPr>
        <w:t>% 27 gehitu</w:t>
      </w:r>
      <w:r w:rsidRPr="00D176EE">
        <w:rPr>
          <w:rFonts w:ascii="Arial" w:hAnsi="Arial"/>
          <w:lang w:val="eu-ES" w:eastAsia="eu-ES" w:bidi="eu-ES"/>
        </w:rPr>
        <w:t xml:space="preserve"> du guztira erantzundako dei kopurua (</w:t>
      </w:r>
      <w:r w:rsidRPr="00D176EE">
        <w:rPr>
          <w:rFonts w:ascii="Arial" w:hAnsi="Arial"/>
          <w:b/>
          <w:lang w:val="eu-ES" w:eastAsia="eu-ES" w:bidi="eu-ES"/>
        </w:rPr>
        <w:t>163.485 kontsulta erantzun dira</w:t>
      </w:r>
      <w:r w:rsidRPr="00D176EE">
        <w:rPr>
          <w:rFonts w:ascii="Arial" w:hAnsi="Arial"/>
          <w:lang w:val="eu-ES" w:eastAsia="eu-ES" w:bidi="eu-ES"/>
        </w:rPr>
        <w:t xml:space="preserve">) eta paziente kronikoen jarraipena egiten du oraindik ere; </w:t>
      </w:r>
      <w:r w:rsidRPr="00D176EE">
        <w:rPr>
          <w:rFonts w:ascii="Arial" w:hAnsi="Arial"/>
          <w:b/>
          <w:lang w:val="eu-ES" w:eastAsia="eu-ES" w:bidi="eu-ES"/>
        </w:rPr>
        <w:t>gaixotasun kronikoren bat duten eta/edo telemonitorizazio programan daudenei egindako deiak % 21 goratu dira (49.230).</w:t>
      </w:r>
      <w:r w:rsidRPr="00D176EE">
        <w:rPr>
          <w:rFonts w:ascii="Arial" w:hAnsi="Arial"/>
          <w:lang w:val="eu-ES" w:eastAsia="eu-ES" w:bidi="eu-ES"/>
        </w:rPr>
        <w:t xml:space="preserve"> </w:t>
      </w:r>
      <w:r w:rsidR="00D6136D">
        <w:rPr>
          <w:rFonts w:ascii="Arial" w:hAnsi="Arial"/>
          <w:lang w:val="eu-ES" w:eastAsia="eu-ES" w:bidi="eu-ES"/>
        </w:rPr>
        <w:t xml:space="preserve">Hauen artean, </w:t>
      </w:r>
      <w:r w:rsidR="00043450">
        <w:rPr>
          <w:rFonts w:ascii="Arial" w:hAnsi="Arial"/>
          <w:lang w:val="eu-ES" w:eastAsia="eu-ES" w:bidi="eu-ES"/>
        </w:rPr>
        <w:t>nabarmena da</w:t>
      </w:r>
      <w:r w:rsidR="00D6136D">
        <w:rPr>
          <w:rFonts w:ascii="Arial" w:hAnsi="Arial"/>
          <w:lang w:val="eu-ES" w:eastAsia="eu-ES" w:bidi="eu-ES"/>
        </w:rPr>
        <w:t xml:space="preserve"> laguntza</w:t>
      </w:r>
      <w:r w:rsidR="00043450">
        <w:rPr>
          <w:rFonts w:ascii="Arial" w:hAnsi="Arial"/>
          <w:lang w:val="eu-ES" w:eastAsia="eu-ES" w:bidi="eu-ES"/>
        </w:rPr>
        <w:t xml:space="preserve"> paliatiboak </w:t>
      </w:r>
      <w:r w:rsidR="00D6136D">
        <w:rPr>
          <w:rFonts w:ascii="Arial" w:hAnsi="Arial"/>
          <w:lang w:val="eu-ES" w:eastAsia="eu-ES" w:bidi="eu-ES"/>
        </w:rPr>
        <w:t>jasotzen dituzten pazieenten jarraipenaren igoera</w:t>
      </w:r>
      <w:r w:rsidR="00043450">
        <w:rPr>
          <w:rFonts w:ascii="Arial" w:hAnsi="Arial"/>
          <w:lang w:val="eu-ES" w:eastAsia="eu-ES" w:bidi="eu-ES"/>
        </w:rPr>
        <w:t>,</w:t>
      </w:r>
      <w:r w:rsidR="00D6136D">
        <w:rPr>
          <w:rFonts w:ascii="Arial" w:hAnsi="Arial"/>
          <w:lang w:val="eu-ES" w:eastAsia="eu-ES" w:bidi="eu-ES"/>
        </w:rPr>
        <w:t xml:space="preserve"> </w:t>
      </w:r>
      <w:r w:rsidR="00D6136D" w:rsidRPr="00043450">
        <w:rPr>
          <w:rFonts w:ascii="Arial" w:hAnsi="Arial"/>
          <w:b/>
          <w:lang w:val="eu-ES" w:eastAsia="eu-ES" w:bidi="eu-ES"/>
        </w:rPr>
        <w:t>3.292 pertsona gehiagoetara heldu bait da</w:t>
      </w:r>
      <w:r w:rsidR="00D6136D">
        <w:rPr>
          <w:rFonts w:ascii="Arial" w:hAnsi="Arial"/>
          <w:lang w:val="eu-ES" w:eastAsia="eu-ES" w:bidi="eu-ES"/>
        </w:rPr>
        <w:t>. Baita Osakidetzako suizidioak prebenitzeko programetan parte hartzen duten pazienteei</w:t>
      </w:r>
      <w:r w:rsidR="00043450">
        <w:rPr>
          <w:rFonts w:ascii="Arial" w:hAnsi="Arial"/>
          <w:lang w:val="eu-ES" w:eastAsia="eu-ES" w:bidi="eu-ES"/>
        </w:rPr>
        <w:t xml:space="preserve"> </w:t>
      </w:r>
      <w:r w:rsidR="00D6136D">
        <w:rPr>
          <w:rFonts w:ascii="Arial" w:hAnsi="Arial"/>
          <w:lang w:val="eu-ES" w:eastAsia="eu-ES" w:bidi="eu-ES"/>
        </w:rPr>
        <w:t xml:space="preserve"> eg</w:t>
      </w:r>
      <w:r w:rsidR="00043450">
        <w:rPr>
          <w:rFonts w:ascii="Arial" w:hAnsi="Arial"/>
          <w:lang w:val="eu-ES" w:eastAsia="eu-ES" w:bidi="eu-ES"/>
        </w:rPr>
        <w:t>iten zaien jarraipenaren igoera ere.</w:t>
      </w:r>
    </w:p>
    <w:p w:rsidR="00C3450B" w:rsidRPr="00D176EE" w:rsidRDefault="00C3450B">
      <w:pPr>
        <w:rPr>
          <w:rFonts w:ascii="Arial" w:hAnsi="Arial" w:cs="Arial"/>
          <w:b/>
          <w:sz w:val="36"/>
          <w:szCs w:val="36"/>
          <w:lang w:val="eu-ES"/>
        </w:rPr>
      </w:pPr>
    </w:p>
    <w:p w:rsidR="00C3450B" w:rsidRDefault="00E52154" w:rsidP="00C3450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s-ES" w:eastAsia="es-ES"/>
        </w:rPr>
        <w:drawing>
          <wp:inline distT="0" distB="0" distL="0" distR="0">
            <wp:extent cx="5372100" cy="38004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95" cy="380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6EE" w:rsidRDefault="00D176EE" w:rsidP="00D176EE">
      <w:pPr>
        <w:jc w:val="both"/>
        <w:rPr>
          <w:rFonts w:ascii="Arial" w:hAnsi="Arial"/>
          <w:b/>
          <w:lang w:val="eu-ES" w:eastAsia="eu-ES" w:bidi="eu-ES"/>
        </w:rPr>
      </w:pPr>
    </w:p>
    <w:p w:rsidR="00D176EE" w:rsidRDefault="00D176EE" w:rsidP="00D176EE">
      <w:pPr>
        <w:jc w:val="both"/>
        <w:rPr>
          <w:rFonts w:ascii="Arial" w:hAnsi="Arial"/>
          <w:b/>
          <w:lang w:val="eu-ES" w:eastAsia="eu-ES" w:bidi="eu-ES"/>
        </w:rPr>
      </w:pPr>
    </w:p>
    <w:p w:rsidR="00D176EE" w:rsidRDefault="00D176EE" w:rsidP="00D176EE">
      <w:pPr>
        <w:jc w:val="both"/>
        <w:rPr>
          <w:rFonts w:ascii="Arial" w:hAnsi="Arial"/>
          <w:b/>
          <w:lang w:val="eu-ES" w:eastAsia="eu-ES" w:bidi="eu-ES"/>
        </w:rPr>
      </w:pP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>PAZIENTE DIGITALA</w:t>
      </w: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>Web Hitzordua</w:t>
      </w: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 xml:space="preserve">Lehen mailako arretarako hitzordua –familiako medikuarekin, erizainarekin nahiz emaginarekin– web bidez hartzeko zerbitzua gehien erabilitako zerbitzu digitaletakoa da. Iaz 481.860 pertsonak baliatu zuten, eta osasun-etxean 1.600.000 hitzordu baino gehiago eskatu ziren hala. </w:t>
      </w:r>
    </w:p>
    <w:p w:rsidR="004551F0" w:rsidRPr="00D176EE" w:rsidRDefault="005324A6" w:rsidP="00D176EE">
      <w:pPr>
        <w:spacing w:line="360" w:lineRule="auto"/>
        <w:jc w:val="center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noProof/>
          <w:color w:val="FF0000"/>
          <w:szCs w:val="24"/>
          <w:lang w:val="es-ES" w:eastAsia="es-ES"/>
        </w:rPr>
        <w:lastRenderedPageBreak/>
        <w:drawing>
          <wp:inline distT="0" distB="0" distL="0" distR="0">
            <wp:extent cx="5229225" cy="36290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94" cy="3629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>Osasun Karpeta</w:t>
      </w: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</w:p>
    <w:p w:rsidR="00D176EE" w:rsidRPr="00D176EE" w:rsidRDefault="00D176EE" w:rsidP="00D176EE">
      <w:pPr>
        <w:spacing w:line="360" w:lineRule="auto"/>
        <w:jc w:val="both"/>
        <w:rPr>
          <w:rFonts w:ascii="Arial" w:hAnsi="Arial" w:cs="Arial"/>
          <w:szCs w:val="24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>2015 urtean zehar elkarreraginezko zerbitzu berriak hartu ditu Osasun karpetak, eta haien bitartez paziente-mediku eta paziente-Osakidetza arteko harremanak hobetu dira. H</w:t>
      </w:r>
      <w:r w:rsidR="00533E1E">
        <w:rPr>
          <w:rFonts w:ascii="Arial" w:hAnsi="Arial"/>
          <w:lang w:val="eu-ES" w:eastAsia="eu-ES" w:bidi="eu-ES"/>
        </w:rPr>
        <w:t xml:space="preserve">ala, 2015ean </w:t>
      </w:r>
      <w:r w:rsidRPr="00D176EE">
        <w:rPr>
          <w:rFonts w:ascii="Arial" w:hAnsi="Arial"/>
          <w:lang w:val="eu-ES" w:eastAsia="eu-ES" w:bidi="eu-ES"/>
        </w:rPr>
        <w:t>% 49 hazi da zerbitzuaren erabilera</w:t>
      </w:r>
      <w:r w:rsidR="002172CD">
        <w:rPr>
          <w:rFonts w:ascii="Arial" w:hAnsi="Arial"/>
          <w:lang w:val="eu-ES" w:eastAsia="eu-ES" w:bidi="eu-ES"/>
        </w:rPr>
        <w:t>, 2014arekin alderatuta</w:t>
      </w:r>
      <w:r w:rsidRPr="00D176EE">
        <w:rPr>
          <w:rFonts w:ascii="Arial" w:hAnsi="Arial"/>
          <w:lang w:val="eu-ES" w:eastAsia="eu-ES" w:bidi="eu-ES"/>
        </w:rPr>
        <w:t>. Hau da, 30.000 pertsona baino gehiago sartu dira Osasun Karpetan, eta 116.886 sarrera zenbatu dira guztira. Sarreren % 46 itsasontzien jolasaren bitartez egin dira.</w:t>
      </w:r>
    </w:p>
    <w:p w:rsidR="00C3450B" w:rsidRPr="005324A6" w:rsidRDefault="00D176EE" w:rsidP="005324A6">
      <w:pPr>
        <w:spacing w:line="36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drawing>
          <wp:inline distT="0" distB="0" distL="0" distR="0">
            <wp:extent cx="5229225" cy="3429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4A6" w:rsidRDefault="005324A6" w:rsidP="005324A6">
      <w:pPr>
        <w:spacing w:line="360" w:lineRule="auto"/>
        <w:jc w:val="center"/>
        <w:rPr>
          <w:rFonts w:ascii="Arial" w:hAnsi="Arial" w:cs="Arial"/>
          <w:b/>
          <w:szCs w:val="24"/>
        </w:rPr>
      </w:pPr>
    </w:p>
    <w:p w:rsidR="004551F0" w:rsidRDefault="00D176EE" w:rsidP="005324A6">
      <w:pPr>
        <w:spacing w:line="360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val="es-ES" w:eastAsia="es-ES"/>
        </w:rPr>
        <w:drawing>
          <wp:inline distT="0" distB="0" distL="0" distR="0">
            <wp:extent cx="5048250" cy="3429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8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4A6" w:rsidRDefault="005324A6" w:rsidP="007C7593">
      <w:pPr>
        <w:jc w:val="both"/>
        <w:rPr>
          <w:rFonts w:ascii="Arial" w:hAnsi="Arial" w:cs="Arial"/>
          <w:b/>
          <w:szCs w:val="24"/>
        </w:rPr>
      </w:pPr>
    </w:p>
    <w:p w:rsidR="00D176EE" w:rsidRPr="00D176EE" w:rsidRDefault="00D176EE" w:rsidP="00D176EE">
      <w:pPr>
        <w:jc w:val="both"/>
        <w:rPr>
          <w:rFonts w:ascii="Arial" w:hAnsi="Arial" w:cs="Arial"/>
          <w:b/>
          <w:szCs w:val="24"/>
          <w:lang w:val="eu-ES" w:eastAsia="eu-ES" w:bidi="eu-ES"/>
        </w:rPr>
      </w:pPr>
      <w:r w:rsidRPr="00D176EE">
        <w:rPr>
          <w:rFonts w:ascii="Arial" w:hAnsi="Arial"/>
          <w:b/>
          <w:lang w:val="eu-ES" w:eastAsia="eu-ES" w:bidi="eu-ES"/>
        </w:rPr>
        <w:t xml:space="preserve">Itxaron-zerrenda kirurgikoa </w:t>
      </w:r>
    </w:p>
    <w:p w:rsidR="00D176EE" w:rsidRPr="00D176EE" w:rsidRDefault="00D176EE" w:rsidP="00D176EE">
      <w:pPr>
        <w:jc w:val="both"/>
        <w:rPr>
          <w:rFonts w:ascii="Arial" w:hAnsi="Arial" w:cs="Arial"/>
          <w:szCs w:val="24"/>
          <w:lang w:val="eu-ES" w:eastAsia="eu-ES" w:bidi="eu-ES"/>
        </w:rPr>
      </w:pPr>
    </w:p>
    <w:p w:rsidR="005324A6" w:rsidRDefault="00D176EE" w:rsidP="00766ECF">
      <w:pPr>
        <w:spacing w:line="360" w:lineRule="auto"/>
        <w:jc w:val="both"/>
        <w:rPr>
          <w:rFonts w:ascii="Arial" w:hAnsi="Arial"/>
          <w:lang w:val="eu-ES" w:eastAsia="eu-ES" w:bidi="eu-ES"/>
        </w:rPr>
      </w:pPr>
      <w:r w:rsidRPr="00D176EE">
        <w:rPr>
          <w:rFonts w:ascii="Arial" w:hAnsi="Arial"/>
          <w:lang w:val="eu-ES" w:eastAsia="eu-ES" w:bidi="eu-ES"/>
        </w:rPr>
        <w:t xml:space="preserve">Itxaron-zerrenda kirurgikoaren kontsulta-zerbitzua 2015eko bigarren seihilekoan jarri zen martxan. Osakidetzan ohikoen diren kirurgia-prozedurak jasotzen ditu eta ebakuntza egiteko zain daudenei operazioa programatu arte zer egoeran dauden jakiteko aukera ematen die. </w:t>
      </w:r>
      <w:r w:rsidRPr="00921641">
        <w:rPr>
          <w:rFonts w:ascii="Arial" w:hAnsi="Arial"/>
          <w:lang w:val="eu-ES" w:eastAsia="eu-ES" w:bidi="eu-ES"/>
        </w:rPr>
        <w:t>Gaur egun</w:t>
      </w:r>
      <w:r w:rsidRPr="00921641">
        <w:rPr>
          <w:rFonts w:ascii="Arial" w:hAnsi="Arial"/>
          <w:b/>
          <w:lang w:val="eu-ES" w:eastAsia="eu-ES" w:bidi="eu-ES"/>
        </w:rPr>
        <w:t xml:space="preserve">, itxaron-zerrendan daudenen % 51k erabil dezake zerbitzua, eta </w:t>
      </w:r>
      <w:r w:rsidR="00D6136D" w:rsidRPr="00921641">
        <w:rPr>
          <w:rFonts w:ascii="Arial" w:hAnsi="Arial"/>
          <w:b/>
          <w:lang w:val="eu-ES" w:eastAsia="eu-ES" w:bidi="eu-ES"/>
        </w:rPr>
        <w:t xml:space="preserve">gardentasunez </w:t>
      </w:r>
      <w:r w:rsidRPr="00921641">
        <w:rPr>
          <w:rFonts w:ascii="Arial" w:hAnsi="Arial"/>
          <w:b/>
          <w:lang w:val="eu-ES" w:eastAsia="eu-ES" w:bidi="eu-ES"/>
        </w:rPr>
        <w:t>Osasun Karpetan informazioa kontsultatu</w:t>
      </w:r>
      <w:r>
        <w:rPr>
          <w:rFonts w:ascii="Arial" w:hAnsi="Arial"/>
          <w:lang w:val="eu-ES" w:eastAsia="eu-ES" w:bidi="eu-ES"/>
        </w:rPr>
        <w:t>.</w:t>
      </w:r>
      <w:r w:rsidR="00D6136D">
        <w:rPr>
          <w:rFonts w:ascii="Arial" w:hAnsi="Arial"/>
          <w:lang w:val="eu-ES" w:eastAsia="eu-ES" w:bidi="eu-ES"/>
        </w:rPr>
        <w:t xml:space="preserve"> Gainera, hurrengo hilabeteetan ere kontsultatu daitezkeen kirurgia prozedurak handituko dira. Gaur egun, hain zuzen ere, eskaintzen diren kirurgia prozedurak honakoak dira: </w:t>
      </w:r>
      <w:r w:rsidR="00043450">
        <w:rPr>
          <w:rFonts w:ascii="Arial" w:hAnsi="Arial"/>
          <w:lang w:val="eu-ES" w:eastAsia="eu-ES" w:bidi="eu-ES"/>
        </w:rPr>
        <w:t xml:space="preserve"> Kirurgia orokorra, Odol-hodietako kirurgia, Dermatologia, Ginekologia, Oftalmologia, Otorrinolaringologia, Traumatologia, Urologia eta bihotz kirurgia.</w:t>
      </w:r>
    </w:p>
    <w:p w:rsidR="00133308" w:rsidRDefault="00133308" w:rsidP="00D176EE">
      <w:pPr>
        <w:spacing w:line="360" w:lineRule="auto"/>
        <w:jc w:val="center"/>
        <w:rPr>
          <w:rFonts w:ascii="Arial" w:hAnsi="Arial" w:cs="Arial"/>
          <w:szCs w:val="24"/>
          <w:lang w:val="eu-ES"/>
        </w:rPr>
        <w:sectPr w:rsidR="00133308" w:rsidSect="00C5364A"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7" w:h="16840"/>
          <w:pgMar w:top="881" w:right="1701" w:bottom="709" w:left="1701" w:header="720" w:footer="261" w:gutter="0"/>
          <w:cols w:space="720"/>
          <w:titlePg/>
        </w:sectPr>
      </w:pPr>
    </w:p>
    <w:p w:rsidR="00133308" w:rsidRPr="004C22F5" w:rsidRDefault="00133308" w:rsidP="00133308">
      <w:pPr>
        <w:rPr>
          <w:rFonts w:ascii="Arial" w:hAnsi="Arial" w:cs="Arial"/>
          <w:szCs w:val="24"/>
          <w:lang w:val="eu-ES"/>
        </w:rPr>
      </w:pPr>
    </w:p>
    <w:p w:rsidR="00133308" w:rsidRDefault="00133308" w:rsidP="00133308">
      <w:pPr>
        <w:rPr>
          <w:rFonts w:ascii="Arial" w:hAnsi="Arial" w:cs="Arial"/>
          <w:szCs w:val="24"/>
        </w:rPr>
      </w:pPr>
      <w:r w:rsidRPr="00D04FB1">
        <w:rPr>
          <w:rFonts w:ascii="Arial" w:hAnsi="Arial" w:cs="Arial"/>
          <w:szCs w:val="24"/>
        </w:rPr>
        <w:t xml:space="preserve">BALANCE DE ACTIVIDAD Y LISTAS DE </w:t>
      </w:r>
      <w:r>
        <w:rPr>
          <w:rFonts w:ascii="Arial" w:hAnsi="Arial" w:cs="Arial"/>
          <w:szCs w:val="24"/>
        </w:rPr>
        <w:t>ESPERA EN OSAKIDETZA 2015</w:t>
      </w:r>
    </w:p>
    <w:p w:rsidR="00133308" w:rsidRDefault="00133308" w:rsidP="00133308">
      <w:pPr>
        <w:rPr>
          <w:rFonts w:ascii="Arial" w:hAnsi="Arial" w:cs="Arial"/>
          <w:szCs w:val="24"/>
        </w:rPr>
      </w:pPr>
    </w:p>
    <w:p w:rsidR="00133308" w:rsidRDefault="00133308" w:rsidP="0013330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OSAKIDETZA AUMENTA UN 4% LA ACTIVIDAD QUIRÚRGICA Y MANTIENE EN 50 DÍAS LA DEMORA MEDIA PARA UNA OPERACIÓN</w:t>
      </w:r>
    </w:p>
    <w:p w:rsidR="00133308" w:rsidRDefault="00133308" w:rsidP="00133308">
      <w:pPr>
        <w:rPr>
          <w:rFonts w:ascii="Arial" w:hAnsi="Arial" w:cs="Arial"/>
          <w:sz w:val="36"/>
          <w:szCs w:val="36"/>
        </w:rPr>
      </w:pPr>
    </w:p>
    <w:p w:rsidR="00133308" w:rsidRDefault="00133308" w:rsidP="00133308">
      <w:pPr>
        <w:rPr>
          <w:rFonts w:ascii="Arial" w:hAnsi="Arial" w:cs="Arial"/>
          <w:sz w:val="36"/>
          <w:szCs w:val="36"/>
        </w:rPr>
      </w:pPr>
    </w:p>
    <w:p w:rsidR="00133308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 w:rsidRPr="005464CE">
        <w:rPr>
          <w:rFonts w:ascii="Arial" w:hAnsi="Arial" w:cs="Arial"/>
          <w:szCs w:val="24"/>
        </w:rPr>
        <w:t>En  el marco del compromiso de transparencia adquirido a comie</w:t>
      </w:r>
      <w:r>
        <w:rPr>
          <w:rFonts w:ascii="Arial" w:hAnsi="Arial" w:cs="Arial"/>
          <w:szCs w:val="24"/>
        </w:rPr>
        <w:t>nzos de la presente legislatura</w:t>
      </w:r>
      <w:r w:rsidRPr="005464CE">
        <w:rPr>
          <w:rFonts w:ascii="Arial" w:hAnsi="Arial" w:cs="Arial"/>
          <w:szCs w:val="24"/>
        </w:rPr>
        <w:t xml:space="preserve">, el Director General de </w:t>
      </w:r>
      <w:proofErr w:type="spellStart"/>
      <w:r w:rsidRPr="005464CE">
        <w:rPr>
          <w:rFonts w:ascii="Arial" w:hAnsi="Arial" w:cs="Arial"/>
          <w:szCs w:val="24"/>
        </w:rPr>
        <w:t>Osakidetza</w:t>
      </w:r>
      <w:proofErr w:type="spellEnd"/>
      <w:r w:rsidRPr="005464CE">
        <w:rPr>
          <w:rFonts w:ascii="Arial" w:hAnsi="Arial" w:cs="Arial"/>
          <w:szCs w:val="24"/>
        </w:rPr>
        <w:t xml:space="preserve">, Jon </w:t>
      </w:r>
      <w:proofErr w:type="spellStart"/>
      <w:r w:rsidRPr="005464CE">
        <w:rPr>
          <w:rFonts w:ascii="Arial" w:hAnsi="Arial" w:cs="Arial"/>
          <w:szCs w:val="24"/>
        </w:rPr>
        <w:t>Etxeberria</w:t>
      </w:r>
      <w:proofErr w:type="spellEnd"/>
      <w:r w:rsidRPr="005464CE">
        <w:rPr>
          <w:rFonts w:ascii="Arial" w:hAnsi="Arial" w:cs="Arial"/>
          <w:szCs w:val="24"/>
        </w:rPr>
        <w:t xml:space="preserve">, acompañado del Director de Asistencia Sanitaria, el doctor Antonio </w:t>
      </w:r>
      <w:proofErr w:type="spellStart"/>
      <w:r w:rsidRPr="005464CE">
        <w:rPr>
          <w:rFonts w:ascii="Arial" w:hAnsi="Arial" w:cs="Arial"/>
          <w:szCs w:val="24"/>
        </w:rPr>
        <w:t>Arraiza</w:t>
      </w:r>
      <w:proofErr w:type="spellEnd"/>
      <w:r w:rsidRPr="005464CE">
        <w:rPr>
          <w:rFonts w:ascii="Arial" w:hAnsi="Arial" w:cs="Arial"/>
          <w:szCs w:val="24"/>
        </w:rPr>
        <w:t xml:space="preserve"> ha comparecido hoy ante los medios para hacer balance de la actividad de </w:t>
      </w:r>
      <w:proofErr w:type="spellStart"/>
      <w:r w:rsidRPr="005464CE">
        <w:rPr>
          <w:rFonts w:ascii="Arial" w:hAnsi="Arial" w:cs="Arial"/>
          <w:szCs w:val="24"/>
        </w:rPr>
        <w:t>Osakidetza</w:t>
      </w:r>
      <w:proofErr w:type="spellEnd"/>
      <w:r>
        <w:rPr>
          <w:rFonts w:ascii="Arial" w:hAnsi="Arial" w:cs="Arial"/>
          <w:szCs w:val="24"/>
        </w:rPr>
        <w:t xml:space="preserve"> y ha destacado el </w:t>
      </w:r>
      <w:r w:rsidRPr="00031B04">
        <w:rPr>
          <w:rFonts w:ascii="Arial" w:hAnsi="Arial" w:cs="Arial"/>
          <w:b/>
          <w:szCs w:val="24"/>
        </w:rPr>
        <w:t xml:space="preserve">aumento de la actividad quirúrgica programada en un 4% </w:t>
      </w:r>
      <w:r>
        <w:rPr>
          <w:rFonts w:ascii="Arial" w:hAnsi="Arial" w:cs="Arial"/>
          <w:szCs w:val="24"/>
        </w:rPr>
        <w:t xml:space="preserve">con respecto a 2014, lo que significa que en el pasado año se han realizado </w:t>
      </w:r>
      <w:r w:rsidRPr="00031B04">
        <w:rPr>
          <w:rFonts w:ascii="Arial" w:hAnsi="Arial" w:cs="Arial"/>
          <w:b/>
          <w:szCs w:val="24"/>
        </w:rPr>
        <w:t>4.550 intervenciones más de cirugía mayor</w:t>
      </w:r>
      <w:r>
        <w:rPr>
          <w:rFonts w:ascii="Arial" w:hAnsi="Arial" w:cs="Arial"/>
          <w:szCs w:val="24"/>
        </w:rPr>
        <w:t xml:space="preserve">, siendo </w:t>
      </w:r>
      <w:r w:rsidRPr="00031B04">
        <w:rPr>
          <w:rFonts w:ascii="Arial" w:hAnsi="Arial" w:cs="Arial"/>
          <w:b/>
          <w:szCs w:val="24"/>
        </w:rPr>
        <w:t xml:space="preserve">el 60% de ellas </w:t>
      </w:r>
      <w:r>
        <w:rPr>
          <w:rFonts w:ascii="Arial" w:hAnsi="Arial" w:cs="Arial"/>
          <w:b/>
          <w:szCs w:val="24"/>
        </w:rPr>
        <w:t>realizadas de manera</w:t>
      </w:r>
      <w:r w:rsidRPr="00031B04">
        <w:rPr>
          <w:rFonts w:ascii="Arial" w:hAnsi="Arial" w:cs="Arial"/>
          <w:b/>
          <w:szCs w:val="24"/>
        </w:rPr>
        <w:t xml:space="preserve"> ambulatoria</w:t>
      </w:r>
      <w:r>
        <w:rPr>
          <w:rFonts w:ascii="Arial" w:hAnsi="Arial" w:cs="Arial"/>
          <w:b/>
          <w:szCs w:val="24"/>
        </w:rPr>
        <w:t>.</w:t>
      </w:r>
      <w:r>
        <w:rPr>
          <w:rFonts w:ascii="Arial" w:hAnsi="Arial" w:cs="Arial"/>
          <w:szCs w:val="24"/>
        </w:rPr>
        <w:t xml:space="preserve"> En este sentido,  el Director General de </w:t>
      </w:r>
      <w:proofErr w:type="spellStart"/>
      <w:r>
        <w:rPr>
          <w:rFonts w:ascii="Arial" w:hAnsi="Arial" w:cs="Arial"/>
          <w:szCs w:val="24"/>
        </w:rPr>
        <w:t>Osakidetza</w:t>
      </w:r>
      <w:proofErr w:type="spellEnd"/>
      <w:r>
        <w:rPr>
          <w:rFonts w:ascii="Arial" w:hAnsi="Arial" w:cs="Arial"/>
          <w:szCs w:val="24"/>
        </w:rPr>
        <w:t xml:space="preserve"> ha destacado</w:t>
      </w:r>
      <w:r w:rsidRPr="006E1C75">
        <w:rPr>
          <w:rFonts w:ascii="Arial" w:hAnsi="Arial" w:cs="Arial"/>
          <w:b/>
          <w:szCs w:val="24"/>
        </w:rPr>
        <w:t xml:space="preserve"> el esfuerzo realizado</w:t>
      </w:r>
      <w:r>
        <w:rPr>
          <w:rFonts w:ascii="Arial" w:hAnsi="Arial" w:cs="Arial"/>
          <w:szCs w:val="24"/>
        </w:rPr>
        <w:t xml:space="preserve"> para </w:t>
      </w:r>
      <w:r w:rsidRPr="00DB3F1C">
        <w:rPr>
          <w:rFonts w:ascii="Arial" w:hAnsi="Arial" w:cs="Arial"/>
          <w:b/>
          <w:i/>
          <w:szCs w:val="24"/>
        </w:rPr>
        <w:t>“habiendo incrementado la actividad, seguir manteniendo</w:t>
      </w:r>
      <w:r>
        <w:rPr>
          <w:rFonts w:ascii="Arial" w:hAnsi="Arial" w:cs="Arial"/>
          <w:b/>
          <w:i/>
          <w:szCs w:val="24"/>
        </w:rPr>
        <w:t xml:space="preserve"> en 50 días  la demora media para una intervención quirúrgica”</w:t>
      </w:r>
      <w:r>
        <w:rPr>
          <w:rFonts w:ascii="Arial" w:hAnsi="Arial" w:cs="Arial"/>
          <w:szCs w:val="24"/>
        </w:rPr>
        <w:t xml:space="preserve">. </w:t>
      </w:r>
      <w:r w:rsidRPr="00DB3F1C">
        <w:rPr>
          <w:rFonts w:ascii="Arial" w:hAnsi="Arial" w:cs="Arial"/>
          <w:b/>
          <w:szCs w:val="24"/>
        </w:rPr>
        <w:t>“</w:t>
      </w:r>
      <w:r w:rsidRPr="00DB3F1C">
        <w:rPr>
          <w:rFonts w:ascii="Arial" w:hAnsi="Arial" w:cs="Arial"/>
          <w:b/>
          <w:i/>
          <w:szCs w:val="24"/>
        </w:rPr>
        <w:t>Esto significa</w:t>
      </w:r>
      <w:r>
        <w:rPr>
          <w:rFonts w:ascii="Arial" w:hAnsi="Arial" w:cs="Arial"/>
          <w:szCs w:val="24"/>
        </w:rPr>
        <w:t xml:space="preserve">, ha explicado, </w:t>
      </w:r>
      <w:r w:rsidRPr="00DB3F1C">
        <w:rPr>
          <w:rFonts w:ascii="Arial" w:hAnsi="Arial" w:cs="Arial"/>
          <w:b/>
          <w:i/>
          <w:szCs w:val="24"/>
        </w:rPr>
        <w:t xml:space="preserve">que seguimos manteniendo los parámetros de calidad que caracterizan a </w:t>
      </w:r>
      <w:proofErr w:type="spellStart"/>
      <w:r w:rsidRPr="00DB3F1C">
        <w:rPr>
          <w:rFonts w:ascii="Arial" w:hAnsi="Arial" w:cs="Arial"/>
          <w:b/>
          <w:i/>
          <w:szCs w:val="24"/>
        </w:rPr>
        <w:t>Osakidetza</w:t>
      </w:r>
      <w:proofErr w:type="spellEnd"/>
      <w:r>
        <w:rPr>
          <w:rFonts w:ascii="Arial" w:hAnsi="Arial" w:cs="Arial"/>
          <w:b/>
          <w:i/>
          <w:szCs w:val="24"/>
        </w:rPr>
        <w:t>, estando 5 días por debajo de lo que establece nuestro Plan de Mejora”</w:t>
      </w:r>
      <w:r w:rsidRPr="00DB3F1C">
        <w:rPr>
          <w:rFonts w:ascii="Arial" w:hAnsi="Arial" w:cs="Arial"/>
          <w:b/>
          <w:i/>
          <w:szCs w:val="24"/>
        </w:rPr>
        <w:t>.</w:t>
      </w:r>
      <w:r>
        <w:rPr>
          <w:rFonts w:ascii="Arial" w:hAnsi="Arial" w:cs="Arial"/>
          <w:szCs w:val="24"/>
        </w:rPr>
        <w:t xml:space="preserve"> </w:t>
      </w:r>
    </w:p>
    <w:p w:rsidR="00133308" w:rsidRDefault="00133308" w:rsidP="00133308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</w:p>
    <w:p w:rsidR="00133308" w:rsidRPr="00C54F39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 w:rsidRPr="005464CE">
        <w:rPr>
          <w:rFonts w:ascii="Arial" w:hAnsi="Arial" w:cs="Arial"/>
          <w:szCs w:val="24"/>
        </w:rPr>
        <w:t xml:space="preserve">Asimismo, los responsables de </w:t>
      </w:r>
      <w:proofErr w:type="spellStart"/>
      <w:r w:rsidRPr="005464CE">
        <w:rPr>
          <w:rFonts w:ascii="Arial" w:hAnsi="Arial" w:cs="Arial"/>
          <w:szCs w:val="24"/>
        </w:rPr>
        <w:t>Osakidetza</w:t>
      </w:r>
      <w:proofErr w:type="spellEnd"/>
      <w:r>
        <w:rPr>
          <w:rFonts w:ascii="Arial" w:hAnsi="Arial" w:cs="Arial"/>
          <w:szCs w:val="24"/>
        </w:rPr>
        <w:t xml:space="preserve"> han resaltado el </w:t>
      </w:r>
      <w:r w:rsidRPr="007D116C">
        <w:rPr>
          <w:rFonts w:ascii="Arial" w:hAnsi="Arial" w:cs="Arial"/>
          <w:b/>
          <w:szCs w:val="24"/>
        </w:rPr>
        <w:t>aumento</w:t>
      </w:r>
      <w:r>
        <w:rPr>
          <w:rFonts w:ascii="Arial" w:hAnsi="Arial" w:cs="Arial"/>
          <w:szCs w:val="24"/>
        </w:rPr>
        <w:t xml:space="preserve">, en un </w:t>
      </w:r>
      <w:r w:rsidRPr="007D116C">
        <w:rPr>
          <w:rFonts w:ascii="Arial" w:hAnsi="Arial" w:cs="Arial"/>
          <w:b/>
          <w:szCs w:val="24"/>
        </w:rPr>
        <w:t>5% de las consultas atendidas en Atención Primaria</w:t>
      </w:r>
      <w:r>
        <w:rPr>
          <w:rFonts w:ascii="Arial" w:hAnsi="Arial" w:cs="Arial"/>
          <w:szCs w:val="24"/>
        </w:rPr>
        <w:t xml:space="preserve">, tanto en los Centros de Salud como en domicilio y el salto que han dado las </w:t>
      </w:r>
      <w:r w:rsidRPr="009F0F4D">
        <w:rPr>
          <w:rFonts w:ascii="Arial" w:hAnsi="Arial" w:cs="Arial"/>
          <w:b/>
          <w:szCs w:val="24"/>
        </w:rPr>
        <w:t>consultas telefónicas  (</w:t>
      </w:r>
      <w:r>
        <w:rPr>
          <w:rFonts w:ascii="Arial" w:hAnsi="Arial" w:cs="Arial"/>
          <w:b/>
          <w:szCs w:val="24"/>
        </w:rPr>
        <w:t>2.317.495</w:t>
      </w:r>
      <w:r>
        <w:rPr>
          <w:rFonts w:ascii="Arial" w:hAnsi="Arial" w:cs="Arial"/>
          <w:szCs w:val="24"/>
        </w:rPr>
        <w:t xml:space="preserve">), que ya suponen el </w:t>
      </w:r>
      <w:r w:rsidRPr="008F665F">
        <w:rPr>
          <w:rFonts w:ascii="Arial" w:hAnsi="Arial" w:cs="Arial"/>
          <w:b/>
          <w:szCs w:val="24"/>
        </w:rPr>
        <w:t xml:space="preserve">20,4% </w:t>
      </w:r>
      <w:r w:rsidRPr="009F0F4D">
        <w:rPr>
          <w:rFonts w:ascii="Arial" w:hAnsi="Arial" w:cs="Arial"/>
          <w:b/>
          <w:szCs w:val="24"/>
        </w:rPr>
        <w:t xml:space="preserve">del total de las realizadas en </w:t>
      </w:r>
      <w:r>
        <w:rPr>
          <w:rFonts w:ascii="Arial" w:hAnsi="Arial" w:cs="Arial"/>
          <w:b/>
          <w:szCs w:val="24"/>
        </w:rPr>
        <w:t>P</w:t>
      </w:r>
      <w:r w:rsidRPr="009F0F4D">
        <w:rPr>
          <w:rFonts w:ascii="Arial" w:hAnsi="Arial" w:cs="Arial"/>
          <w:b/>
          <w:szCs w:val="24"/>
        </w:rPr>
        <w:t>rimaria</w:t>
      </w:r>
      <w:r>
        <w:rPr>
          <w:rFonts w:ascii="Arial" w:hAnsi="Arial" w:cs="Arial"/>
          <w:szCs w:val="24"/>
        </w:rPr>
        <w:t>.</w:t>
      </w:r>
    </w:p>
    <w:p w:rsidR="00133308" w:rsidRDefault="00133308" w:rsidP="00133308">
      <w:pPr>
        <w:jc w:val="both"/>
        <w:rPr>
          <w:rFonts w:ascii="Arial" w:hAnsi="Arial" w:cs="Arial"/>
          <w:color w:val="FF0000"/>
          <w:szCs w:val="24"/>
        </w:rPr>
      </w:pPr>
    </w:p>
    <w:p w:rsidR="00133308" w:rsidRPr="002A1F81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 w:rsidRPr="002A1F81">
        <w:rPr>
          <w:rFonts w:ascii="Arial" w:hAnsi="Arial" w:cs="Arial"/>
          <w:szCs w:val="24"/>
        </w:rPr>
        <w:t>Una progresión similar, favorecida por la creación de las Organizaciones Sanitarias Integradas (</w:t>
      </w:r>
      <w:proofErr w:type="spellStart"/>
      <w:r w:rsidRPr="002A1F81">
        <w:rPr>
          <w:rFonts w:ascii="Arial" w:hAnsi="Arial" w:cs="Arial"/>
          <w:szCs w:val="24"/>
        </w:rPr>
        <w:t>OSIs</w:t>
      </w:r>
      <w:proofErr w:type="spellEnd"/>
      <w:r w:rsidRPr="002A1F81">
        <w:rPr>
          <w:rFonts w:ascii="Arial" w:hAnsi="Arial" w:cs="Arial"/>
          <w:szCs w:val="24"/>
        </w:rPr>
        <w:t>), se ha dado en</w:t>
      </w:r>
      <w:r>
        <w:rPr>
          <w:rFonts w:ascii="Arial" w:hAnsi="Arial" w:cs="Arial"/>
          <w:b/>
          <w:color w:val="FF0000"/>
          <w:szCs w:val="24"/>
        </w:rPr>
        <w:t xml:space="preserve"> </w:t>
      </w:r>
      <w:r w:rsidRPr="002A1F81">
        <w:rPr>
          <w:rFonts w:ascii="Arial" w:hAnsi="Arial" w:cs="Arial"/>
          <w:b/>
          <w:szCs w:val="24"/>
        </w:rPr>
        <w:t xml:space="preserve">las consultas no presenciales entre </w:t>
      </w:r>
      <w:r>
        <w:rPr>
          <w:rFonts w:ascii="Arial" w:hAnsi="Arial" w:cs="Arial"/>
          <w:b/>
          <w:szCs w:val="24"/>
        </w:rPr>
        <w:t xml:space="preserve">profesionales médicos de </w:t>
      </w:r>
      <w:r w:rsidRPr="002A1F81">
        <w:rPr>
          <w:rFonts w:ascii="Arial" w:hAnsi="Arial" w:cs="Arial"/>
          <w:b/>
          <w:szCs w:val="24"/>
        </w:rPr>
        <w:t xml:space="preserve">Primaria y </w:t>
      </w:r>
      <w:r>
        <w:rPr>
          <w:rFonts w:ascii="Arial" w:hAnsi="Arial" w:cs="Arial"/>
          <w:b/>
          <w:szCs w:val="24"/>
        </w:rPr>
        <w:t>E</w:t>
      </w:r>
      <w:r w:rsidRPr="002A1F81">
        <w:rPr>
          <w:rFonts w:ascii="Arial" w:hAnsi="Arial" w:cs="Arial"/>
          <w:b/>
          <w:szCs w:val="24"/>
        </w:rPr>
        <w:t>specializada</w:t>
      </w:r>
      <w:r>
        <w:rPr>
          <w:rFonts w:ascii="Arial" w:hAnsi="Arial" w:cs="Arial"/>
          <w:b/>
          <w:szCs w:val="24"/>
        </w:rPr>
        <w:t xml:space="preserve">, </w:t>
      </w:r>
      <w:r w:rsidRPr="002A1F81">
        <w:rPr>
          <w:rFonts w:ascii="Arial" w:hAnsi="Arial" w:cs="Arial"/>
          <w:szCs w:val="24"/>
        </w:rPr>
        <w:t xml:space="preserve">que </w:t>
      </w:r>
      <w:r>
        <w:rPr>
          <w:rFonts w:ascii="Arial" w:hAnsi="Arial" w:cs="Arial"/>
          <w:b/>
          <w:szCs w:val="24"/>
        </w:rPr>
        <w:t xml:space="preserve">ascienden a cerca de 64.000, un 31% más que en 2014. </w:t>
      </w:r>
      <w:r w:rsidRPr="002A1F81">
        <w:rPr>
          <w:rFonts w:ascii="Arial" w:hAnsi="Arial" w:cs="Arial"/>
          <w:szCs w:val="24"/>
        </w:rPr>
        <w:t>Esta inter-relación</w:t>
      </w:r>
      <w:r>
        <w:rPr>
          <w:rFonts w:ascii="Arial" w:hAnsi="Arial" w:cs="Arial"/>
          <w:szCs w:val="24"/>
        </w:rPr>
        <w:t xml:space="preserve"> ha favorecido un mayor número de resoluciones en el nivel de Atención Primaria evitando demoras y desplazamientos a las y los pacientes. </w:t>
      </w:r>
    </w:p>
    <w:p w:rsidR="00133308" w:rsidRPr="007D116C" w:rsidRDefault="00133308" w:rsidP="00133308">
      <w:pPr>
        <w:spacing w:line="360" w:lineRule="auto"/>
        <w:jc w:val="both"/>
        <w:rPr>
          <w:rFonts w:ascii="Arial" w:hAnsi="Arial" w:cs="Arial"/>
          <w:b/>
          <w:szCs w:val="24"/>
        </w:rPr>
      </w:pPr>
      <w:bookmarkStart w:id="0" w:name="_GoBack"/>
      <w:bookmarkEnd w:id="0"/>
      <w:r w:rsidRPr="00FD56DB">
        <w:rPr>
          <w:rFonts w:ascii="Arial" w:hAnsi="Arial" w:cs="Arial"/>
          <w:szCs w:val="24"/>
        </w:rPr>
        <w:lastRenderedPageBreak/>
        <w:t>En este balance</w:t>
      </w:r>
      <w:r>
        <w:rPr>
          <w:rFonts w:ascii="Arial" w:hAnsi="Arial" w:cs="Arial"/>
          <w:szCs w:val="24"/>
        </w:rPr>
        <w:t xml:space="preserve"> de actividad, la </w:t>
      </w:r>
      <w:r w:rsidRPr="00364C54">
        <w:rPr>
          <w:rFonts w:ascii="Arial" w:hAnsi="Arial" w:cs="Arial"/>
          <w:b/>
          <w:szCs w:val="24"/>
        </w:rPr>
        <w:t>Carpeta de Salud y la Cita Web</w:t>
      </w:r>
      <w:r>
        <w:rPr>
          <w:rFonts w:ascii="Arial" w:hAnsi="Arial" w:cs="Arial"/>
          <w:szCs w:val="24"/>
        </w:rPr>
        <w:t xml:space="preserve"> han tenido un capítulo específico. Durante el pasado año, </w:t>
      </w:r>
      <w:r w:rsidRPr="00FD56DB">
        <w:rPr>
          <w:rFonts w:ascii="Arial" w:hAnsi="Arial" w:cs="Arial"/>
          <w:b/>
          <w:szCs w:val="24"/>
        </w:rPr>
        <w:t>más de 1.600.000 citas</w:t>
      </w:r>
      <w:r>
        <w:rPr>
          <w:rFonts w:ascii="Arial" w:hAnsi="Arial" w:cs="Arial"/>
          <w:b/>
          <w:szCs w:val="24"/>
        </w:rPr>
        <w:t xml:space="preserve"> en Atención Primaria</w:t>
      </w:r>
      <w:r w:rsidRPr="00FD56DB">
        <w:rPr>
          <w:rFonts w:ascii="Arial" w:hAnsi="Arial" w:cs="Arial"/>
          <w:b/>
          <w:szCs w:val="24"/>
        </w:rPr>
        <w:t xml:space="preserve"> fueron solicitadas </w:t>
      </w:r>
      <w:r>
        <w:rPr>
          <w:rFonts w:ascii="Arial" w:hAnsi="Arial" w:cs="Arial"/>
          <w:b/>
          <w:szCs w:val="24"/>
        </w:rPr>
        <w:t>por cerca de 500.000 personas</w:t>
      </w:r>
      <w:r w:rsidRPr="00FD56DB">
        <w:rPr>
          <w:rFonts w:ascii="Arial" w:hAnsi="Arial" w:cs="Arial"/>
          <w:b/>
          <w:szCs w:val="24"/>
        </w:rPr>
        <w:t xml:space="preserve"> a través de la Web de </w:t>
      </w:r>
      <w:proofErr w:type="spellStart"/>
      <w:r w:rsidRPr="00FD56DB">
        <w:rPr>
          <w:rFonts w:ascii="Arial" w:hAnsi="Arial" w:cs="Arial"/>
          <w:b/>
          <w:szCs w:val="24"/>
        </w:rPr>
        <w:t>Osakidetza</w:t>
      </w:r>
      <w:proofErr w:type="spellEnd"/>
      <w:r>
        <w:rPr>
          <w:rFonts w:ascii="Arial" w:hAnsi="Arial" w:cs="Arial"/>
          <w:b/>
          <w:szCs w:val="24"/>
        </w:rPr>
        <w:t xml:space="preserve">. </w:t>
      </w:r>
      <w:r w:rsidRPr="00FD56DB">
        <w:rPr>
          <w:rFonts w:ascii="Arial" w:hAnsi="Arial" w:cs="Arial"/>
          <w:szCs w:val="24"/>
        </w:rPr>
        <w:t xml:space="preserve">En cuanto a </w:t>
      </w:r>
      <w:r>
        <w:rPr>
          <w:rFonts w:ascii="Arial" w:hAnsi="Arial" w:cs="Arial"/>
          <w:b/>
          <w:szCs w:val="24"/>
        </w:rPr>
        <w:t xml:space="preserve">Carpeta de Salud,  </w:t>
      </w:r>
      <w:r>
        <w:rPr>
          <w:rFonts w:ascii="Arial" w:hAnsi="Arial" w:cs="Arial"/>
          <w:szCs w:val="24"/>
        </w:rPr>
        <w:t xml:space="preserve">más de 30.000 personas, un 49% más que en 2014, han realizado </w:t>
      </w:r>
      <w:r w:rsidRPr="00070829">
        <w:rPr>
          <w:rFonts w:ascii="Arial" w:hAnsi="Arial" w:cs="Arial"/>
          <w:b/>
          <w:szCs w:val="24"/>
        </w:rPr>
        <w:t>117.000 accesos y consultas</w:t>
      </w:r>
      <w:r>
        <w:rPr>
          <w:rFonts w:ascii="Arial" w:hAnsi="Arial" w:cs="Arial"/>
          <w:szCs w:val="24"/>
        </w:rPr>
        <w:t xml:space="preserve">. Además, </w:t>
      </w:r>
      <w:r w:rsidRPr="00070829">
        <w:rPr>
          <w:rFonts w:ascii="Arial" w:hAnsi="Arial" w:cs="Arial"/>
          <w:b/>
          <w:szCs w:val="24"/>
        </w:rPr>
        <w:t>el servicio de consulta de Lista de Espera Quirúrgica</w:t>
      </w:r>
      <w:r>
        <w:rPr>
          <w:rFonts w:ascii="Arial" w:hAnsi="Arial" w:cs="Arial"/>
          <w:b/>
          <w:szCs w:val="24"/>
        </w:rPr>
        <w:t>,</w:t>
      </w:r>
      <w:r w:rsidRPr="00070829">
        <w:rPr>
          <w:rFonts w:ascii="Arial" w:hAnsi="Arial" w:cs="Arial"/>
          <w:b/>
          <w:szCs w:val="24"/>
        </w:rPr>
        <w:t xml:space="preserve"> </w:t>
      </w:r>
      <w:r w:rsidRPr="00070829">
        <w:rPr>
          <w:rFonts w:ascii="Arial" w:hAnsi="Arial" w:cs="Arial"/>
          <w:szCs w:val="24"/>
        </w:rPr>
        <w:t>inc</w:t>
      </w:r>
      <w:r>
        <w:rPr>
          <w:rFonts w:ascii="Arial" w:hAnsi="Arial" w:cs="Arial"/>
          <w:szCs w:val="24"/>
        </w:rPr>
        <w:t>orporado</w:t>
      </w:r>
      <w:r w:rsidRPr="00070829">
        <w:rPr>
          <w:rFonts w:ascii="Arial" w:hAnsi="Arial" w:cs="Arial"/>
          <w:szCs w:val="24"/>
        </w:rPr>
        <w:t xml:space="preserve"> en el segundo semestre de este año</w:t>
      </w:r>
      <w:r w:rsidRPr="007D116C">
        <w:rPr>
          <w:rFonts w:ascii="Arial" w:hAnsi="Arial" w:cs="Arial"/>
          <w:szCs w:val="24"/>
        </w:rPr>
        <w:t xml:space="preserve"> y que incluye una selección de los procedimientos más frecuentes,</w:t>
      </w:r>
      <w:r>
        <w:rPr>
          <w:rFonts w:ascii="Arial" w:hAnsi="Arial" w:cs="Arial"/>
          <w:szCs w:val="24"/>
        </w:rPr>
        <w:t xml:space="preserve"> </w:t>
      </w:r>
      <w:r w:rsidRPr="00070829">
        <w:rPr>
          <w:rFonts w:ascii="Arial" w:hAnsi="Arial" w:cs="Arial"/>
          <w:b/>
          <w:szCs w:val="24"/>
        </w:rPr>
        <w:t xml:space="preserve">ofrece información al 51% de los pacientes </w:t>
      </w:r>
      <w:r>
        <w:rPr>
          <w:rFonts w:ascii="Arial" w:hAnsi="Arial" w:cs="Arial"/>
          <w:b/>
          <w:szCs w:val="24"/>
        </w:rPr>
        <w:t>pendientes</w:t>
      </w:r>
      <w:r w:rsidRPr="00070829">
        <w:rPr>
          <w:rFonts w:ascii="Arial" w:hAnsi="Arial" w:cs="Arial"/>
          <w:b/>
          <w:szCs w:val="24"/>
        </w:rPr>
        <w:t xml:space="preserve"> de una </w:t>
      </w:r>
      <w:r>
        <w:rPr>
          <w:rFonts w:ascii="Arial" w:hAnsi="Arial" w:cs="Arial"/>
          <w:b/>
          <w:szCs w:val="24"/>
        </w:rPr>
        <w:t xml:space="preserve">intervención. </w:t>
      </w:r>
    </w:p>
    <w:p w:rsidR="00133308" w:rsidRDefault="00133308" w:rsidP="00133308">
      <w:pPr>
        <w:rPr>
          <w:rFonts w:ascii="Arial" w:hAnsi="Arial" w:cs="Arial"/>
          <w:sz w:val="36"/>
          <w:szCs w:val="36"/>
        </w:rPr>
      </w:pPr>
    </w:p>
    <w:p w:rsidR="00133308" w:rsidRDefault="00133308" w:rsidP="00133308">
      <w:pPr>
        <w:jc w:val="center"/>
        <w:rPr>
          <w:rFonts w:ascii="Arial" w:hAnsi="Arial" w:cs="Arial"/>
          <w:b/>
          <w:szCs w:val="24"/>
          <w:u w:val="single"/>
        </w:rPr>
      </w:pPr>
      <w:r w:rsidRPr="00016E2A">
        <w:rPr>
          <w:rFonts w:ascii="Arial" w:hAnsi="Arial" w:cs="Arial"/>
          <w:b/>
          <w:szCs w:val="24"/>
          <w:u w:val="single"/>
        </w:rPr>
        <w:t>BALANCE 201</w:t>
      </w:r>
      <w:r>
        <w:rPr>
          <w:rFonts w:ascii="Arial" w:hAnsi="Arial" w:cs="Arial"/>
          <w:b/>
          <w:szCs w:val="24"/>
          <w:u w:val="single"/>
        </w:rPr>
        <w:t>5</w:t>
      </w:r>
      <w:r w:rsidRPr="00016E2A">
        <w:rPr>
          <w:rFonts w:ascii="Arial" w:hAnsi="Arial" w:cs="Arial"/>
          <w:b/>
          <w:szCs w:val="24"/>
          <w:u w:val="single"/>
        </w:rPr>
        <w:t xml:space="preserve"> Y COMPARATIVA CON AÑO 201</w:t>
      </w:r>
      <w:r>
        <w:rPr>
          <w:rFonts w:ascii="Arial" w:hAnsi="Arial" w:cs="Arial"/>
          <w:b/>
          <w:szCs w:val="24"/>
          <w:u w:val="single"/>
        </w:rPr>
        <w:t>4</w:t>
      </w:r>
    </w:p>
    <w:p w:rsidR="00133308" w:rsidRDefault="00133308" w:rsidP="00133308">
      <w:pPr>
        <w:jc w:val="center"/>
        <w:rPr>
          <w:rFonts w:ascii="Arial" w:hAnsi="Arial" w:cs="Arial"/>
          <w:sz w:val="36"/>
          <w:szCs w:val="36"/>
        </w:rPr>
      </w:pPr>
    </w:p>
    <w:p w:rsidR="00133308" w:rsidRDefault="00133308" w:rsidP="00133308">
      <w:pPr>
        <w:jc w:val="center"/>
        <w:rPr>
          <w:rFonts w:ascii="Arial" w:hAnsi="Arial" w:cs="Arial"/>
          <w:sz w:val="36"/>
          <w:szCs w:val="36"/>
        </w:rPr>
      </w:pPr>
    </w:p>
    <w:p w:rsidR="00133308" w:rsidRDefault="00133308" w:rsidP="00133308">
      <w:pPr>
        <w:rPr>
          <w:rFonts w:ascii="Arial" w:hAnsi="Arial" w:cs="Arial"/>
          <w:b/>
          <w:szCs w:val="24"/>
        </w:rPr>
      </w:pPr>
      <w:r w:rsidRPr="00016E2A">
        <w:rPr>
          <w:rFonts w:ascii="Arial" w:hAnsi="Arial" w:cs="Arial"/>
          <w:b/>
          <w:szCs w:val="24"/>
        </w:rPr>
        <w:t>ATENCIÓN PRIMARIA</w:t>
      </w:r>
    </w:p>
    <w:p w:rsidR="00133308" w:rsidRDefault="00133308" w:rsidP="00133308">
      <w:pPr>
        <w:jc w:val="both"/>
        <w:rPr>
          <w:rFonts w:ascii="Arial" w:hAnsi="Arial" w:cs="Arial"/>
          <w:szCs w:val="24"/>
        </w:rPr>
      </w:pPr>
    </w:p>
    <w:p w:rsidR="00133308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La actividad en Atención Primaria se ha visto </w:t>
      </w:r>
      <w:r w:rsidRPr="00154FC0">
        <w:rPr>
          <w:rFonts w:ascii="Arial" w:hAnsi="Arial" w:cs="Arial"/>
          <w:b/>
          <w:szCs w:val="24"/>
        </w:rPr>
        <w:t>incrementada tanto en las consultas de los Centros</w:t>
      </w:r>
      <w:r>
        <w:rPr>
          <w:rFonts w:ascii="Arial" w:hAnsi="Arial" w:cs="Arial"/>
          <w:b/>
          <w:szCs w:val="24"/>
        </w:rPr>
        <w:t xml:space="preserve">, un 3%, </w:t>
      </w:r>
      <w:r w:rsidRPr="00154FC0">
        <w:rPr>
          <w:rFonts w:ascii="Arial" w:hAnsi="Arial" w:cs="Arial"/>
          <w:b/>
          <w:szCs w:val="24"/>
        </w:rPr>
        <w:t xml:space="preserve"> como en domicilio</w:t>
      </w:r>
      <w:r>
        <w:rPr>
          <w:rFonts w:ascii="Arial" w:hAnsi="Arial" w:cs="Arial"/>
          <w:b/>
          <w:szCs w:val="24"/>
        </w:rPr>
        <w:t>, un 5%</w:t>
      </w:r>
      <w:r w:rsidRPr="00154FC0">
        <w:rPr>
          <w:rFonts w:ascii="Arial" w:hAnsi="Arial" w:cs="Arial"/>
          <w:b/>
          <w:szCs w:val="24"/>
        </w:rPr>
        <w:t xml:space="preserve">. </w:t>
      </w:r>
      <w:r>
        <w:rPr>
          <w:rFonts w:ascii="Arial" w:hAnsi="Arial" w:cs="Arial"/>
          <w:szCs w:val="24"/>
        </w:rPr>
        <w:t xml:space="preserve">Así, se han alcanzado un total de </w:t>
      </w:r>
      <w:r w:rsidRPr="0061041C">
        <w:rPr>
          <w:rFonts w:ascii="Arial" w:hAnsi="Arial" w:cs="Arial"/>
          <w:b/>
          <w:szCs w:val="24"/>
        </w:rPr>
        <w:t>15.053.861 consultas en Medicina de Familia, Pediatría y Enfermería</w:t>
      </w:r>
      <w:r>
        <w:rPr>
          <w:rFonts w:ascii="Arial" w:hAnsi="Arial" w:cs="Arial"/>
          <w:szCs w:val="24"/>
        </w:rPr>
        <w:t xml:space="preserve">. </w:t>
      </w:r>
      <w:r w:rsidRPr="0059078E">
        <w:rPr>
          <w:rFonts w:ascii="Arial" w:hAnsi="Arial" w:cs="Arial"/>
          <w:szCs w:val="24"/>
        </w:rPr>
        <w:t xml:space="preserve">En lo que respecta a las </w:t>
      </w:r>
      <w:r w:rsidRPr="0059078E">
        <w:rPr>
          <w:rFonts w:ascii="Arial" w:hAnsi="Arial" w:cs="Arial"/>
          <w:b/>
          <w:szCs w:val="24"/>
        </w:rPr>
        <w:t>consultas a domicilio</w:t>
      </w:r>
      <w:r w:rsidRPr="0059078E">
        <w:rPr>
          <w:rFonts w:ascii="Arial" w:hAnsi="Arial" w:cs="Arial"/>
          <w:szCs w:val="24"/>
        </w:rPr>
        <w:t xml:space="preserve">, éstas </w:t>
      </w:r>
      <w:r w:rsidRPr="0059078E">
        <w:rPr>
          <w:rFonts w:ascii="Arial" w:hAnsi="Arial" w:cs="Arial"/>
          <w:b/>
          <w:szCs w:val="24"/>
        </w:rPr>
        <w:t>han aumentado un 5%, siendo 742.910 las atenciones realizadas</w:t>
      </w:r>
      <w:r>
        <w:rPr>
          <w:rFonts w:ascii="Arial" w:hAnsi="Arial" w:cs="Arial"/>
          <w:b/>
          <w:szCs w:val="24"/>
        </w:rPr>
        <w:t>,</w:t>
      </w:r>
      <w:r w:rsidRPr="0059078E">
        <w:rPr>
          <w:rFonts w:ascii="Arial" w:hAnsi="Arial" w:cs="Arial"/>
          <w:b/>
          <w:szCs w:val="24"/>
        </w:rPr>
        <w:t xml:space="preserve"> </w:t>
      </w:r>
      <w:r w:rsidRPr="0059078E">
        <w:rPr>
          <w:rFonts w:ascii="Arial" w:hAnsi="Arial" w:cs="Arial"/>
          <w:szCs w:val="24"/>
        </w:rPr>
        <w:t xml:space="preserve"> ya que el sistema sanitario sigue </w:t>
      </w:r>
      <w:r w:rsidRPr="0059078E">
        <w:rPr>
          <w:rFonts w:ascii="Arial" w:hAnsi="Arial" w:cs="Arial"/>
          <w:b/>
          <w:szCs w:val="24"/>
        </w:rPr>
        <w:t>adaptándose a las necesidades de una sociedad cada vez más envejecida, en línea con lo establecido en el Plan de Salud 2013-2020 y la tendencia de atender a las personas en su entorno más cercano.</w:t>
      </w:r>
      <w:r>
        <w:rPr>
          <w:rFonts w:ascii="Arial" w:hAnsi="Arial" w:cs="Arial"/>
          <w:szCs w:val="24"/>
        </w:rPr>
        <w:t xml:space="preserve"> Además, las </w:t>
      </w:r>
      <w:r w:rsidRPr="0061041C">
        <w:rPr>
          <w:rFonts w:ascii="Arial" w:hAnsi="Arial" w:cs="Arial"/>
          <w:b/>
          <w:szCs w:val="24"/>
        </w:rPr>
        <w:t>consultas telefónicas</w:t>
      </w:r>
      <w:r>
        <w:rPr>
          <w:rFonts w:ascii="Arial" w:hAnsi="Arial" w:cs="Arial"/>
          <w:szCs w:val="24"/>
        </w:rPr>
        <w:t xml:space="preserve"> realizadas han sido </w:t>
      </w:r>
      <w:r>
        <w:rPr>
          <w:rFonts w:ascii="Arial" w:hAnsi="Arial" w:cs="Arial"/>
          <w:b/>
          <w:szCs w:val="24"/>
        </w:rPr>
        <w:t>2.317.495</w:t>
      </w:r>
      <w:r>
        <w:rPr>
          <w:rFonts w:ascii="Arial" w:hAnsi="Arial" w:cs="Arial"/>
          <w:szCs w:val="24"/>
        </w:rPr>
        <w:t xml:space="preserve">, suponiendo </w:t>
      </w:r>
      <w:r w:rsidRPr="0061041C">
        <w:rPr>
          <w:rFonts w:ascii="Arial" w:hAnsi="Arial" w:cs="Arial"/>
          <w:b/>
          <w:szCs w:val="24"/>
        </w:rPr>
        <w:t xml:space="preserve">un </w:t>
      </w:r>
      <w:r w:rsidRPr="008F665F">
        <w:rPr>
          <w:rFonts w:ascii="Arial" w:hAnsi="Arial" w:cs="Arial"/>
          <w:b/>
          <w:szCs w:val="24"/>
        </w:rPr>
        <w:t xml:space="preserve">20,4% </w:t>
      </w:r>
      <w:r w:rsidRPr="0061041C">
        <w:rPr>
          <w:rFonts w:ascii="Arial" w:hAnsi="Arial" w:cs="Arial"/>
          <w:b/>
          <w:szCs w:val="24"/>
        </w:rPr>
        <w:t>de las consultas totales</w:t>
      </w:r>
      <w:r>
        <w:rPr>
          <w:rFonts w:ascii="Arial" w:hAnsi="Arial" w:cs="Arial"/>
          <w:szCs w:val="24"/>
        </w:rPr>
        <w:t xml:space="preserve"> en Atención Primaria.</w:t>
      </w:r>
    </w:p>
    <w:p w:rsidR="00133308" w:rsidRDefault="00133308" w:rsidP="00133308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drawing>
          <wp:inline distT="0" distB="0" distL="0" distR="0">
            <wp:extent cx="5695950" cy="29908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ATENCIÓN ESPECIALIZADA</w:t>
      </w: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Las consultas de Atención Especializada </w:t>
      </w:r>
      <w:r w:rsidRPr="002B1968">
        <w:rPr>
          <w:rFonts w:ascii="Arial" w:hAnsi="Arial" w:cs="Arial"/>
          <w:b/>
          <w:szCs w:val="24"/>
        </w:rPr>
        <w:t xml:space="preserve">han crecido un </w:t>
      </w:r>
      <w:r>
        <w:rPr>
          <w:rFonts w:ascii="Arial" w:hAnsi="Arial" w:cs="Arial"/>
          <w:b/>
          <w:szCs w:val="24"/>
        </w:rPr>
        <w:t>1,5</w:t>
      </w:r>
      <w:r w:rsidRPr="002B1968">
        <w:rPr>
          <w:rFonts w:ascii="Arial" w:hAnsi="Arial" w:cs="Arial"/>
          <w:b/>
          <w:szCs w:val="24"/>
        </w:rPr>
        <w:t>%</w:t>
      </w:r>
      <w:r>
        <w:rPr>
          <w:rFonts w:ascii="Arial" w:hAnsi="Arial" w:cs="Arial"/>
          <w:szCs w:val="24"/>
        </w:rPr>
        <w:t xml:space="preserve"> (60.499 más que en 2014), situándose en </w:t>
      </w:r>
      <w:r w:rsidRPr="00862798">
        <w:rPr>
          <w:rFonts w:ascii="Arial" w:hAnsi="Arial" w:cs="Arial"/>
          <w:b/>
          <w:szCs w:val="24"/>
        </w:rPr>
        <w:t>4.199.534</w:t>
      </w:r>
      <w:r>
        <w:rPr>
          <w:rFonts w:ascii="Arial" w:hAnsi="Arial" w:cs="Arial"/>
          <w:b/>
          <w:szCs w:val="24"/>
        </w:rPr>
        <w:t xml:space="preserve"> atenciones</w:t>
      </w:r>
      <w:r>
        <w:rPr>
          <w:rFonts w:ascii="Arial" w:hAnsi="Arial" w:cs="Arial"/>
          <w:szCs w:val="24"/>
        </w:rPr>
        <w:t xml:space="preserve">. En cuanto a las </w:t>
      </w:r>
      <w:r w:rsidRPr="00EB69C2">
        <w:rPr>
          <w:rFonts w:ascii="Arial" w:hAnsi="Arial" w:cs="Arial"/>
          <w:b/>
          <w:szCs w:val="24"/>
        </w:rPr>
        <w:t xml:space="preserve">consultas no presenciales entre profesionales de primaria y </w:t>
      </w:r>
      <w:r>
        <w:rPr>
          <w:rFonts w:ascii="Arial" w:hAnsi="Arial" w:cs="Arial"/>
          <w:b/>
          <w:szCs w:val="24"/>
        </w:rPr>
        <w:t xml:space="preserve">especializada, </w:t>
      </w:r>
      <w:r w:rsidRPr="00862798">
        <w:rPr>
          <w:rFonts w:ascii="Arial" w:hAnsi="Arial" w:cs="Arial"/>
          <w:szCs w:val="24"/>
        </w:rPr>
        <w:t>éstas</w:t>
      </w:r>
      <w:r>
        <w:rPr>
          <w:rFonts w:ascii="Arial" w:hAnsi="Arial" w:cs="Arial"/>
          <w:b/>
          <w:szCs w:val="24"/>
        </w:rPr>
        <w:t xml:space="preserve"> siguen en progresión ascendente con un total de 63.660, lo que supone un  crecimiento del 31% con respecto a 2014. </w:t>
      </w:r>
      <w:r w:rsidRPr="00862798">
        <w:rPr>
          <w:rFonts w:ascii="Arial" w:hAnsi="Arial" w:cs="Arial"/>
          <w:szCs w:val="24"/>
        </w:rPr>
        <w:t>Est</w:t>
      </w:r>
      <w:r>
        <w:rPr>
          <w:rFonts w:ascii="Arial" w:hAnsi="Arial" w:cs="Arial"/>
          <w:szCs w:val="24"/>
        </w:rPr>
        <w:t>os datos demuestran la integración entre ambos niveles asistenciales, favorecida por las Organizaciones Sanitarias Integradas (</w:t>
      </w:r>
      <w:proofErr w:type="spellStart"/>
      <w:r>
        <w:rPr>
          <w:rFonts w:ascii="Arial" w:hAnsi="Arial" w:cs="Arial"/>
          <w:szCs w:val="24"/>
        </w:rPr>
        <w:t>OSIs</w:t>
      </w:r>
      <w:proofErr w:type="spellEnd"/>
      <w:r>
        <w:rPr>
          <w:rFonts w:ascii="Arial" w:hAnsi="Arial" w:cs="Arial"/>
          <w:szCs w:val="24"/>
        </w:rPr>
        <w:t>), lo que permite aumentar la capacidad de resolución en la Atención Primaria, beneficiando fundamentalmente al paciente,</w:t>
      </w:r>
      <w:r w:rsidRPr="00EB69C2">
        <w:rPr>
          <w:rFonts w:ascii="Arial" w:hAnsi="Arial" w:cs="Arial"/>
          <w:szCs w:val="24"/>
        </w:rPr>
        <w:t xml:space="preserve"> al</w:t>
      </w:r>
      <w:r>
        <w:rPr>
          <w:rFonts w:ascii="Arial" w:hAnsi="Arial" w:cs="Arial"/>
          <w:szCs w:val="24"/>
        </w:rPr>
        <w:t xml:space="preserve"> facilitarle una respuesta más rápida </w:t>
      </w:r>
      <w:r w:rsidRPr="00EB69C2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y evitándole desplazamientos innecesarios. </w:t>
      </w:r>
      <w:r>
        <w:rPr>
          <w:rFonts w:ascii="Arial" w:hAnsi="Arial" w:cs="Arial"/>
          <w:b/>
          <w:szCs w:val="24"/>
        </w:rPr>
        <w:t xml:space="preserve"> </w:t>
      </w: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val="es-ES" w:eastAsia="es-ES"/>
        </w:rPr>
        <w:drawing>
          <wp:inline distT="0" distB="0" distL="0" distR="0">
            <wp:extent cx="4572635" cy="34296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jc w:val="center"/>
        <w:rPr>
          <w:rFonts w:ascii="Arial" w:hAnsi="Arial" w:cs="Arial"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szCs w:val="24"/>
        </w:rPr>
      </w:pPr>
    </w:p>
    <w:p w:rsidR="00133308" w:rsidRPr="006C03ED" w:rsidRDefault="00133308" w:rsidP="00133308">
      <w:pPr>
        <w:jc w:val="both"/>
        <w:rPr>
          <w:rFonts w:ascii="Arial" w:hAnsi="Arial" w:cs="Arial"/>
          <w:sz w:val="16"/>
          <w:szCs w:val="16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  <w:r w:rsidRPr="007D3F0C">
        <w:rPr>
          <w:rFonts w:ascii="Arial" w:hAnsi="Arial" w:cs="Arial"/>
          <w:b/>
          <w:szCs w:val="24"/>
        </w:rPr>
        <w:t xml:space="preserve">CONSULTAS </w:t>
      </w:r>
      <w:r>
        <w:rPr>
          <w:rFonts w:ascii="Arial" w:hAnsi="Arial" w:cs="Arial"/>
          <w:b/>
          <w:szCs w:val="24"/>
        </w:rPr>
        <w:t>TELEFÓNICAS</w:t>
      </w:r>
    </w:p>
    <w:p w:rsidR="00133308" w:rsidRPr="003B440F" w:rsidRDefault="00133308" w:rsidP="00133308">
      <w:pPr>
        <w:jc w:val="both"/>
        <w:rPr>
          <w:rFonts w:ascii="Arial" w:hAnsi="Arial" w:cs="Arial"/>
          <w:b/>
          <w:sz w:val="10"/>
          <w:szCs w:val="10"/>
        </w:rPr>
      </w:pPr>
    </w:p>
    <w:p w:rsidR="00133308" w:rsidRPr="008F665F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 w:rsidRPr="008F665F">
        <w:rPr>
          <w:rFonts w:ascii="Arial" w:hAnsi="Arial" w:cs="Arial"/>
          <w:b/>
          <w:szCs w:val="24"/>
        </w:rPr>
        <w:t xml:space="preserve">Las consultas médicas telefónicas </w:t>
      </w:r>
      <w:r w:rsidRPr="008F665F">
        <w:rPr>
          <w:rFonts w:ascii="Arial" w:hAnsi="Arial" w:cs="Arial"/>
          <w:szCs w:val="24"/>
        </w:rPr>
        <w:t xml:space="preserve">son un recurso asistencial con una demanda que aumenta cada año. El pasado ejercicio se </w:t>
      </w:r>
      <w:proofErr w:type="gramStart"/>
      <w:r w:rsidRPr="008F665F">
        <w:rPr>
          <w:rFonts w:ascii="Arial" w:hAnsi="Arial" w:cs="Arial"/>
          <w:szCs w:val="24"/>
        </w:rPr>
        <w:t>registraron</w:t>
      </w:r>
      <w:proofErr w:type="gramEnd"/>
      <w:r w:rsidRPr="008F665F">
        <w:rPr>
          <w:rFonts w:ascii="Arial" w:hAnsi="Arial" w:cs="Arial"/>
          <w:szCs w:val="24"/>
        </w:rPr>
        <w:t xml:space="preserve"> </w:t>
      </w:r>
      <w:r w:rsidRPr="008F665F">
        <w:rPr>
          <w:rFonts w:ascii="Arial" w:hAnsi="Arial" w:cs="Arial"/>
          <w:b/>
          <w:szCs w:val="24"/>
        </w:rPr>
        <w:t>2.501.759</w:t>
      </w:r>
      <w:r w:rsidRPr="008F665F">
        <w:rPr>
          <w:rFonts w:ascii="Arial" w:hAnsi="Arial" w:cs="Arial"/>
          <w:szCs w:val="24"/>
        </w:rPr>
        <w:t xml:space="preserve"> atenciones, </w:t>
      </w:r>
      <w:r w:rsidRPr="008F665F">
        <w:rPr>
          <w:rFonts w:ascii="Arial" w:hAnsi="Arial" w:cs="Arial"/>
          <w:b/>
          <w:szCs w:val="24"/>
        </w:rPr>
        <w:t>un 16,4% más que en 2014</w:t>
      </w:r>
      <w:r w:rsidRPr="008F665F">
        <w:rPr>
          <w:rFonts w:ascii="Arial" w:hAnsi="Arial" w:cs="Arial"/>
          <w:szCs w:val="24"/>
        </w:rPr>
        <w:t xml:space="preserve">. </w:t>
      </w:r>
    </w:p>
    <w:p w:rsidR="00133308" w:rsidRPr="008F665F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</w:p>
    <w:p w:rsidR="00133308" w:rsidRPr="008F665F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 w:rsidRPr="008F665F">
        <w:rPr>
          <w:rFonts w:ascii="Arial" w:hAnsi="Arial" w:cs="Arial"/>
          <w:szCs w:val="24"/>
        </w:rPr>
        <w:t xml:space="preserve">Por niveles, </w:t>
      </w:r>
      <w:r w:rsidRPr="008F665F">
        <w:rPr>
          <w:rFonts w:ascii="Arial" w:hAnsi="Arial" w:cs="Arial"/>
          <w:b/>
          <w:szCs w:val="24"/>
        </w:rPr>
        <w:t>en Primaria ha crecido un 15,6%,</w:t>
      </w:r>
      <w:r w:rsidRPr="008F665F">
        <w:rPr>
          <w:rFonts w:ascii="Arial" w:hAnsi="Arial" w:cs="Arial"/>
          <w:szCs w:val="24"/>
        </w:rPr>
        <w:t xml:space="preserve"> mientras que </w:t>
      </w:r>
      <w:r w:rsidRPr="008F665F">
        <w:rPr>
          <w:rFonts w:ascii="Arial" w:hAnsi="Arial" w:cs="Arial"/>
          <w:b/>
          <w:szCs w:val="24"/>
        </w:rPr>
        <w:t>en Especializada</w:t>
      </w:r>
      <w:r w:rsidRPr="008F665F">
        <w:rPr>
          <w:rFonts w:ascii="Arial" w:hAnsi="Arial" w:cs="Arial"/>
          <w:szCs w:val="24"/>
        </w:rPr>
        <w:t xml:space="preserve"> se sitúa en </w:t>
      </w:r>
      <w:r w:rsidRPr="008F665F">
        <w:rPr>
          <w:rFonts w:ascii="Arial" w:hAnsi="Arial" w:cs="Arial"/>
          <w:b/>
          <w:szCs w:val="24"/>
        </w:rPr>
        <w:t>el 27,7%</w:t>
      </w:r>
      <w:r w:rsidRPr="008F665F">
        <w:rPr>
          <w:rFonts w:ascii="Arial" w:hAnsi="Arial" w:cs="Arial"/>
          <w:szCs w:val="24"/>
        </w:rPr>
        <w:t>, centrada éstas, principalmente, en seguimiento de pacientes.</w:t>
      </w:r>
    </w:p>
    <w:p w:rsidR="00133308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</w:p>
    <w:p w:rsidR="00133308" w:rsidRDefault="00133308" w:rsidP="00133308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val="es-ES" w:eastAsia="es-ES"/>
        </w:rPr>
        <w:drawing>
          <wp:inline distT="0" distB="0" distL="0" distR="0">
            <wp:extent cx="4572635" cy="34296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rPr>
          <w:rFonts w:ascii="Arial" w:hAnsi="Arial" w:cs="Arial"/>
          <w:b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Emergencias </w:t>
      </w:r>
    </w:p>
    <w:p w:rsidR="00133308" w:rsidRPr="006C03ED" w:rsidRDefault="00133308" w:rsidP="00133308">
      <w:pPr>
        <w:jc w:val="both"/>
        <w:rPr>
          <w:rFonts w:ascii="Arial" w:hAnsi="Arial" w:cs="Arial"/>
          <w:b/>
          <w:sz w:val="10"/>
          <w:szCs w:val="10"/>
        </w:rPr>
      </w:pPr>
    </w:p>
    <w:p w:rsidR="00133308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La actividad en Emergencias también sigue creciendo. Se han registrado 403.342 llamadas, un  2,5% más que en 2014. El mayor incremento se ha dado en la movilización del recurso de Soporte vital avanzado  (9,6%). </w:t>
      </w:r>
    </w:p>
    <w:p w:rsidR="00133308" w:rsidRPr="006D4969" w:rsidRDefault="00133308" w:rsidP="00133308">
      <w:pPr>
        <w:spacing w:line="360" w:lineRule="auto"/>
        <w:jc w:val="center"/>
        <w:rPr>
          <w:rFonts w:ascii="Arial" w:hAnsi="Arial" w:cs="Arial"/>
          <w:color w:val="FF0000"/>
          <w:szCs w:val="24"/>
        </w:rPr>
      </w:pPr>
    </w:p>
    <w:p w:rsidR="00133308" w:rsidRPr="003B440F" w:rsidRDefault="00133308" w:rsidP="00133308">
      <w:pPr>
        <w:jc w:val="both"/>
        <w:rPr>
          <w:rFonts w:ascii="Arial" w:hAnsi="Arial" w:cs="Arial"/>
          <w:sz w:val="10"/>
          <w:szCs w:val="10"/>
        </w:rPr>
      </w:pPr>
    </w:p>
    <w:p w:rsidR="00133308" w:rsidRDefault="00133308" w:rsidP="00133308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drawing>
          <wp:inline distT="0" distB="0" distL="0" distR="0">
            <wp:extent cx="4572635" cy="34296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jc w:val="center"/>
        <w:rPr>
          <w:rFonts w:ascii="Arial" w:hAnsi="Arial" w:cs="Arial"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Indicadores de Atención Especializada.</w:t>
      </w:r>
    </w:p>
    <w:p w:rsidR="00133308" w:rsidRDefault="00133308" w:rsidP="00133308">
      <w:pPr>
        <w:jc w:val="both"/>
        <w:rPr>
          <w:rFonts w:ascii="Arial" w:hAnsi="Arial" w:cs="Arial"/>
          <w:sz w:val="10"/>
          <w:szCs w:val="10"/>
        </w:rPr>
      </w:pPr>
    </w:p>
    <w:p w:rsidR="00133308" w:rsidRPr="003B440F" w:rsidRDefault="00133308" w:rsidP="00133308">
      <w:pPr>
        <w:jc w:val="both"/>
        <w:rPr>
          <w:rFonts w:ascii="Arial" w:hAnsi="Arial" w:cs="Arial"/>
          <w:sz w:val="10"/>
          <w:szCs w:val="10"/>
        </w:rPr>
      </w:pPr>
    </w:p>
    <w:p w:rsidR="00133308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 w:rsidRPr="00EE4470">
        <w:rPr>
          <w:rFonts w:ascii="Arial" w:hAnsi="Arial" w:cs="Arial"/>
          <w:b/>
          <w:szCs w:val="24"/>
        </w:rPr>
        <w:t>El nº de altas hospitalarias ha aumentado un 1,3%</w:t>
      </w:r>
      <w:r>
        <w:rPr>
          <w:rFonts w:ascii="Arial" w:hAnsi="Arial" w:cs="Arial"/>
          <w:szCs w:val="24"/>
        </w:rPr>
        <w:t>, llegando a 253.579 personas ingresadas. En cuanto a la estancia media, ésta se mantiene, en los mismos días que en el pasado año</w:t>
      </w:r>
      <w:proofErr w:type="gramStart"/>
      <w:r>
        <w:rPr>
          <w:rFonts w:ascii="Arial" w:hAnsi="Arial" w:cs="Arial"/>
          <w:szCs w:val="24"/>
        </w:rPr>
        <w:t xml:space="preserve">:  </w:t>
      </w:r>
      <w:r w:rsidRPr="001E4D6F">
        <w:rPr>
          <w:rFonts w:ascii="Arial" w:hAnsi="Arial" w:cs="Arial"/>
          <w:szCs w:val="24"/>
        </w:rPr>
        <w:t>4,63</w:t>
      </w:r>
      <w:proofErr w:type="gramEnd"/>
      <w:r w:rsidRPr="001E4D6F">
        <w:rPr>
          <w:rFonts w:ascii="Arial" w:hAnsi="Arial" w:cs="Arial"/>
          <w:szCs w:val="24"/>
        </w:rPr>
        <w:t xml:space="preserve"> días.</w:t>
      </w:r>
    </w:p>
    <w:p w:rsidR="00133308" w:rsidRPr="003B440F" w:rsidRDefault="00133308" w:rsidP="00133308">
      <w:pPr>
        <w:spacing w:line="360" w:lineRule="auto"/>
        <w:jc w:val="both"/>
        <w:rPr>
          <w:rFonts w:ascii="Arial" w:hAnsi="Arial" w:cs="Arial"/>
          <w:sz w:val="10"/>
          <w:szCs w:val="10"/>
        </w:rPr>
      </w:pPr>
    </w:p>
    <w:p w:rsidR="00133308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 w:rsidRPr="000B5764">
        <w:rPr>
          <w:rFonts w:ascii="Arial" w:hAnsi="Arial" w:cs="Arial"/>
          <w:b/>
          <w:szCs w:val="24"/>
        </w:rPr>
        <w:t>La cirugía mayor programada se ha incrementado en un 4% (118.049 intervenciones)</w:t>
      </w:r>
      <w:r>
        <w:rPr>
          <w:rFonts w:ascii="Arial" w:hAnsi="Arial" w:cs="Arial"/>
          <w:szCs w:val="24"/>
        </w:rPr>
        <w:t xml:space="preserve">  y las </w:t>
      </w:r>
      <w:r w:rsidRPr="000B5764">
        <w:rPr>
          <w:rFonts w:ascii="Arial" w:hAnsi="Arial" w:cs="Arial"/>
          <w:b/>
          <w:szCs w:val="24"/>
        </w:rPr>
        <w:t>urgencias en un 3%</w:t>
      </w:r>
      <w:r>
        <w:rPr>
          <w:rFonts w:ascii="Arial" w:hAnsi="Arial" w:cs="Arial"/>
          <w:szCs w:val="24"/>
        </w:rPr>
        <w:t xml:space="preserve"> </w:t>
      </w:r>
      <w:r w:rsidRPr="000B5764">
        <w:rPr>
          <w:rFonts w:ascii="Arial" w:hAnsi="Arial" w:cs="Arial"/>
          <w:b/>
          <w:szCs w:val="24"/>
        </w:rPr>
        <w:t>(907.472 personas atendidas)</w:t>
      </w:r>
    </w:p>
    <w:p w:rsidR="00133308" w:rsidRDefault="00133308" w:rsidP="00133308">
      <w:pPr>
        <w:jc w:val="both"/>
        <w:rPr>
          <w:rFonts w:ascii="Arial" w:hAnsi="Arial" w:cs="Arial"/>
          <w:szCs w:val="24"/>
        </w:rPr>
      </w:pPr>
    </w:p>
    <w:p w:rsidR="00133308" w:rsidRDefault="00133308" w:rsidP="00133308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drawing>
          <wp:inline distT="0" distB="0" distL="0" distR="0">
            <wp:extent cx="4572635" cy="34296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rPr>
          <w:rFonts w:ascii="Arial" w:hAnsi="Arial" w:cs="Arial"/>
          <w:szCs w:val="24"/>
        </w:rPr>
      </w:pPr>
    </w:p>
    <w:p w:rsidR="00133308" w:rsidRDefault="00133308" w:rsidP="00133308">
      <w:pPr>
        <w:rPr>
          <w:rFonts w:ascii="Arial" w:hAnsi="Arial" w:cs="Arial"/>
          <w:szCs w:val="24"/>
        </w:rPr>
      </w:pPr>
    </w:p>
    <w:p w:rsidR="00133308" w:rsidRDefault="00133308" w:rsidP="00133308">
      <w:pPr>
        <w:rPr>
          <w:rFonts w:ascii="Arial" w:hAnsi="Arial" w:cs="Arial"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  <w:r w:rsidRPr="00142B41">
        <w:rPr>
          <w:rFonts w:ascii="Arial" w:hAnsi="Arial" w:cs="Arial"/>
          <w:b/>
          <w:szCs w:val="24"/>
        </w:rPr>
        <w:t>Actividad en Cirugía Mayor programada</w:t>
      </w:r>
    </w:p>
    <w:p w:rsidR="00133308" w:rsidRPr="003B440F" w:rsidRDefault="00133308" w:rsidP="00133308">
      <w:pPr>
        <w:jc w:val="both"/>
        <w:rPr>
          <w:rFonts w:ascii="Arial" w:hAnsi="Arial" w:cs="Arial"/>
          <w:b/>
          <w:sz w:val="10"/>
          <w:szCs w:val="10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 w:rsidRPr="000B5764">
        <w:rPr>
          <w:rFonts w:ascii="Arial" w:hAnsi="Arial" w:cs="Arial"/>
          <w:b/>
          <w:szCs w:val="24"/>
        </w:rPr>
        <w:t xml:space="preserve">La cirugía programada ha </w:t>
      </w:r>
      <w:r>
        <w:rPr>
          <w:rFonts w:ascii="Arial" w:hAnsi="Arial" w:cs="Arial"/>
          <w:b/>
          <w:szCs w:val="24"/>
        </w:rPr>
        <w:t>visto elevada su actividad en</w:t>
      </w:r>
      <w:r w:rsidRPr="000B5764">
        <w:rPr>
          <w:rFonts w:ascii="Arial" w:hAnsi="Arial" w:cs="Arial"/>
          <w:b/>
          <w:szCs w:val="24"/>
        </w:rPr>
        <w:t xml:space="preserve"> un 4%</w:t>
      </w:r>
      <w:r>
        <w:rPr>
          <w:rFonts w:ascii="Arial" w:hAnsi="Arial" w:cs="Arial"/>
          <w:b/>
          <w:szCs w:val="24"/>
        </w:rPr>
        <w:t xml:space="preserve"> (118.049 intervenciones). </w:t>
      </w:r>
      <w:r w:rsidRPr="00482E1A">
        <w:rPr>
          <w:rFonts w:ascii="Arial" w:hAnsi="Arial" w:cs="Arial"/>
          <w:szCs w:val="24"/>
        </w:rPr>
        <w:t>Así,</w:t>
      </w:r>
      <w:r>
        <w:rPr>
          <w:rFonts w:ascii="Arial" w:hAnsi="Arial" w:cs="Arial"/>
          <w:b/>
          <w:szCs w:val="24"/>
        </w:rPr>
        <w:t xml:space="preserve"> las intervenciones ordinarias, </w:t>
      </w:r>
      <w:r w:rsidRPr="00482E1A">
        <w:rPr>
          <w:rFonts w:ascii="Arial" w:hAnsi="Arial" w:cs="Arial"/>
          <w:szCs w:val="24"/>
        </w:rPr>
        <w:t xml:space="preserve">las realizadas dentro del horario laboral establecido, </w:t>
      </w:r>
      <w:r>
        <w:rPr>
          <w:rFonts w:ascii="Arial" w:hAnsi="Arial" w:cs="Arial"/>
          <w:b/>
          <w:szCs w:val="24"/>
        </w:rPr>
        <w:t xml:space="preserve">han crecido un 6%, </w:t>
      </w:r>
      <w:r>
        <w:rPr>
          <w:rFonts w:ascii="Arial" w:hAnsi="Arial" w:cs="Arial"/>
          <w:szCs w:val="24"/>
        </w:rPr>
        <w:t xml:space="preserve">alcanzando las </w:t>
      </w:r>
      <w:r w:rsidRPr="00482E1A">
        <w:rPr>
          <w:rFonts w:ascii="Arial" w:hAnsi="Arial" w:cs="Arial"/>
          <w:b/>
          <w:szCs w:val="24"/>
        </w:rPr>
        <w:t>112.561</w:t>
      </w:r>
      <w:r>
        <w:rPr>
          <w:rFonts w:ascii="Arial" w:hAnsi="Arial" w:cs="Arial"/>
          <w:b/>
          <w:szCs w:val="24"/>
        </w:rPr>
        <w:t xml:space="preserve"> </w:t>
      </w:r>
      <w:r w:rsidRPr="00482E1A">
        <w:rPr>
          <w:rFonts w:ascii="Arial" w:hAnsi="Arial" w:cs="Arial"/>
          <w:b/>
          <w:szCs w:val="24"/>
        </w:rPr>
        <w:t>operaciones quirúrgicas</w:t>
      </w:r>
      <w:r>
        <w:rPr>
          <w:rFonts w:ascii="Arial" w:hAnsi="Arial" w:cs="Arial"/>
          <w:szCs w:val="24"/>
        </w:rPr>
        <w:t>. Por el contrario</w:t>
      </w:r>
      <w:r>
        <w:rPr>
          <w:rFonts w:ascii="Arial" w:hAnsi="Arial" w:cs="Arial"/>
          <w:b/>
          <w:szCs w:val="24"/>
        </w:rPr>
        <w:t xml:space="preserve">, </w:t>
      </w:r>
      <w:r w:rsidRPr="000B5764">
        <w:rPr>
          <w:rFonts w:ascii="Arial" w:hAnsi="Arial" w:cs="Arial"/>
          <w:b/>
          <w:szCs w:val="24"/>
        </w:rPr>
        <w:t>las</w:t>
      </w:r>
      <w:r>
        <w:rPr>
          <w:rFonts w:ascii="Arial" w:hAnsi="Arial" w:cs="Arial"/>
          <w:szCs w:val="24"/>
        </w:rPr>
        <w:t xml:space="preserve"> </w:t>
      </w:r>
      <w:r w:rsidRPr="00666C67">
        <w:rPr>
          <w:rFonts w:ascii="Arial" w:hAnsi="Arial" w:cs="Arial"/>
          <w:b/>
          <w:szCs w:val="24"/>
        </w:rPr>
        <w:t>intervenciones extraordinarias</w:t>
      </w:r>
      <w:r>
        <w:rPr>
          <w:rFonts w:ascii="Arial" w:hAnsi="Arial" w:cs="Arial"/>
          <w:szCs w:val="24"/>
        </w:rPr>
        <w:t xml:space="preserve">, es decir, las realizadas fuera del horario normal, se han </w:t>
      </w:r>
      <w:r w:rsidRPr="00482E1A">
        <w:rPr>
          <w:rFonts w:ascii="Arial" w:hAnsi="Arial" w:cs="Arial"/>
          <w:b/>
          <w:szCs w:val="24"/>
        </w:rPr>
        <w:t>rebajado en un 27%</w:t>
      </w:r>
      <w:r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(5.488 frente a las 7.551 realizadas en 2014). </w:t>
      </w:r>
    </w:p>
    <w:p w:rsidR="00133308" w:rsidRPr="003B440F" w:rsidRDefault="00133308" w:rsidP="00133308">
      <w:pPr>
        <w:spacing w:line="360" w:lineRule="auto"/>
        <w:jc w:val="both"/>
        <w:rPr>
          <w:rFonts w:ascii="Arial" w:hAnsi="Arial" w:cs="Arial"/>
          <w:sz w:val="10"/>
          <w:szCs w:val="10"/>
        </w:rPr>
      </w:pPr>
    </w:p>
    <w:p w:rsidR="00133308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En cuanto a la </w:t>
      </w:r>
      <w:r w:rsidRPr="00482E1A">
        <w:rPr>
          <w:rFonts w:ascii="Arial" w:hAnsi="Arial" w:cs="Arial"/>
          <w:b/>
          <w:szCs w:val="24"/>
        </w:rPr>
        <w:t>Cirugía Mayor Ambulatoria</w:t>
      </w:r>
      <w:r>
        <w:rPr>
          <w:rFonts w:ascii="Arial" w:hAnsi="Arial" w:cs="Arial"/>
          <w:szCs w:val="24"/>
        </w:rPr>
        <w:t xml:space="preserve">, </w:t>
      </w:r>
      <w:proofErr w:type="spellStart"/>
      <w:r>
        <w:rPr>
          <w:rFonts w:ascii="Arial" w:hAnsi="Arial" w:cs="Arial"/>
          <w:szCs w:val="24"/>
        </w:rPr>
        <w:t>Osakidetza</w:t>
      </w:r>
      <w:proofErr w:type="spellEnd"/>
      <w:r>
        <w:rPr>
          <w:rFonts w:ascii="Arial" w:hAnsi="Arial" w:cs="Arial"/>
          <w:szCs w:val="24"/>
        </w:rPr>
        <w:t xml:space="preserve"> continúa potenciando esta modalidad por los beneficios que suponen para las y los pacientes y  que se sitúa ya, en </w:t>
      </w:r>
      <w:r w:rsidRPr="00482E1A">
        <w:rPr>
          <w:rFonts w:ascii="Arial" w:hAnsi="Arial" w:cs="Arial"/>
          <w:b/>
          <w:szCs w:val="24"/>
        </w:rPr>
        <w:t>el 60%</w:t>
      </w:r>
      <w:r>
        <w:rPr>
          <w:rFonts w:ascii="Arial" w:hAnsi="Arial" w:cs="Arial"/>
          <w:b/>
          <w:szCs w:val="24"/>
        </w:rPr>
        <w:t xml:space="preserve"> de la cirugía mayor realizada.</w:t>
      </w:r>
    </w:p>
    <w:p w:rsidR="00133308" w:rsidRDefault="00133308" w:rsidP="00133308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lastRenderedPageBreak/>
        <w:drawing>
          <wp:inline distT="0" distB="0" distL="0" distR="0">
            <wp:extent cx="4924425" cy="34290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37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rPr>
          <w:rFonts w:ascii="Arial" w:hAnsi="Arial" w:cs="Arial"/>
          <w:b/>
          <w:szCs w:val="24"/>
        </w:rPr>
      </w:pPr>
    </w:p>
    <w:p w:rsidR="00133308" w:rsidRDefault="00133308" w:rsidP="00133308">
      <w:pPr>
        <w:jc w:val="center"/>
        <w:rPr>
          <w:rFonts w:ascii="Arial" w:hAnsi="Arial" w:cs="Arial"/>
          <w:b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Actividad Hospital Virtual (Alternativas a la hospitalización tradicional)</w:t>
      </w:r>
    </w:p>
    <w:p w:rsidR="00133308" w:rsidRPr="003B440F" w:rsidRDefault="00133308" w:rsidP="00133308">
      <w:pPr>
        <w:jc w:val="both"/>
        <w:rPr>
          <w:rFonts w:ascii="Arial" w:hAnsi="Arial" w:cs="Arial"/>
          <w:b/>
          <w:sz w:val="10"/>
          <w:szCs w:val="10"/>
        </w:rPr>
      </w:pPr>
    </w:p>
    <w:p w:rsidR="00133308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</w:p>
    <w:p w:rsidR="00133308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Al igual que en los otros servicios analizados, el hospital virtual también refleja </w:t>
      </w:r>
      <w:r w:rsidRPr="009563E0">
        <w:rPr>
          <w:rFonts w:ascii="Arial" w:hAnsi="Arial" w:cs="Arial"/>
          <w:b/>
          <w:szCs w:val="24"/>
        </w:rPr>
        <w:t>incrementos en su actividad</w:t>
      </w:r>
      <w:r>
        <w:rPr>
          <w:rFonts w:ascii="Arial" w:hAnsi="Arial" w:cs="Arial"/>
          <w:szCs w:val="24"/>
        </w:rPr>
        <w:t xml:space="preserve">. La </w:t>
      </w:r>
      <w:r w:rsidRPr="0059078E">
        <w:rPr>
          <w:rFonts w:ascii="Arial" w:hAnsi="Arial" w:cs="Arial"/>
          <w:b/>
          <w:szCs w:val="24"/>
        </w:rPr>
        <w:t>Hospitalización a Domicilio crece un 4%</w:t>
      </w:r>
      <w:r>
        <w:rPr>
          <w:rFonts w:ascii="Arial" w:hAnsi="Arial" w:cs="Arial"/>
          <w:szCs w:val="24"/>
        </w:rPr>
        <w:t xml:space="preserve"> y </w:t>
      </w:r>
      <w:r w:rsidRPr="002722A2">
        <w:rPr>
          <w:rFonts w:ascii="Arial" w:hAnsi="Arial" w:cs="Arial"/>
          <w:szCs w:val="24"/>
        </w:rPr>
        <w:t>así</w:t>
      </w:r>
      <w:r>
        <w:rPr>
          <w:rFonts w:ascii="Arial" w:hAnsi="Arial" w:cs="Arial"/>
          <w:szCs w:val="24"/>
        </w:rPr>
        <w:t>,</w:t>
      </w:r>
      <w:r w:rsidRPr="002722A2">
        <w:rPr>
          <w:rFonts w:ascii="Arial" w:hAnsi="Arial" w:cs="Arial"/>
          <w:szCs w:val="24"/>
        </w:rPr>
        <w:t xml:space="preserve"> se han atendido a </w:t>
      </w:r>
      <w:r w:rsidRPr="0059078E">
        <w:rPr>
          <w:rFonts w:ascii="Arial" w:hAnsi="Arial" w:cs="Arial"/>
          <w:b/>
          <w:szCs w:val="24"/>
        </w:rPr>
        <w:t>500 pacientes más respecto del año pasado</w:t>
      </w:r>
      <w:r w:rsidRPr="002722A2">
        <w:rPr>
          <w:rFonts w:ascii="Arial" w:hAnsi="Arial" w:cs="Arial"/>
          <w:szCs w:val="24"/>
        </w:rPr>
        <w:t xml:space="preserve"> al objeto de intentar atender a cada paciente en su entorno más cercano.</w:t>
      </w:r>
      <w:r>
        <w:rPr>
          <w:rFonts w:ascii="Arial" w:hAnsi="Arial" w:cs="Arial"/>
          <w:szCs w:val="24"/>
        </w:rPr>
        <w:t xml:space="preserve"> Los procedimientos atendidos en el Hospital de Día Médico (quimioterapia, transfusiones de sangre, tratamientos de enfermedades degenerativas y tumorales, etc.) un 2%,  y la Cirugía Mayor Ambulatoria, un 8,5%. </w:t>
      </w:r>
    </w:p>
    <w:p w:rsidR="00133308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</w:p>
    <w:p w:rsidR="00133308" w:rsidRDefault="00133308" w:rsidP="00133308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drawing>
          <wp:inline distT="0" distB="0" distL="0" distR="0">
            <wp:extent cx="5457825" cy="27432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jc w:val="center"/>
        <w:rPr>
          <w:rFonts w:ascii="Arial" w:hAnsi="Arial" w:cs="Arial"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  <w:r w:rsidRPr="007C0E06">
        <w:rPr>
          <w:rFonts w:ascii="Arial" w:hAnsi="Arial" w:cs="Arial"/>
          <w:b/>
          <w:szCs w:val="24"/>
        </w:rPr>
        <w:t xml:space="preserve">PROGRAMAS POBLACIONALES DE </w:t>
      </w:r>
      <w:r>
        <w:rPr>
          <w:rFonts w:ascii="Arial" w:hAnsi="Arial" w:cs="Arial"/>
          <w:b/>
          <w:szCs w:val="24"/>
        </w:rPr>
        <w:t xml:space="preserve">CRIBADO </w:t>
      </w: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</w:p>
    <w:p w:rsidR="00133308" w:rsidRPr="007E2B5A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Los programas de detección precoz de cáncer de </w:t>
      </w:r>
      <w:proofErr w:type="spellStart"/>
      <w:r>
        <w:rPr>
          <w:rFonts w:ascii="Arial" w:hAnsi="Arial" w:cs="Arial"/>
          <w:szCs w:val="24"/>
        </w:rPr>
        <w:t>Osakidetza</w:t>
      </w:r>
      <w:proofErr w:type="spellEnd"/>
      <w:r>
        <w:rPr>
          <w:rFonts w:ascii="Arial" w:hAnsi="Arial" w:cs="Arial"/>
          <w:szCs w:val="24"/>
        </w:rPr>
        <w:t xml:space="preserve">, </w:t>
      </w:r>
      <w:r w:rsidRPr="00331D88">
        <w:rPr>
          <w:rFonts w:ascii="Arial" w:hAnsi="Arial" w:cs="Arial"/>
          <w:szCs w:val="24"/>
        </w:rPr>
        <w:t>se ofrecen al 100% de la población vasca y todos ellos cuentan con altos porcentajes de participación. Así, la respuesta en el cribado de Cáncer de Colón sigue aumentando, alcanzando el 71% de participación y situándose entre las más altas del Estado. En el caso del cribado de Cáncer de mama la respuesta de las mujeres alcanza el 79% y llega hasta el 100% en los de Cribado Prenatal y Neonatal.</w:t>
      </w:r>
    </w:p>
    <w:p w:rsidR="00133308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En lo que respecta al PADI (Programa de Asistencia dental Infantil), de las 185.703 niñas y niños invitados, ha participado el 66,8%.</w:t>
      </w:r>
    </w:p>
    <w:p w:rsidR="00133308" w:rsidRDefault="00133308" w:rsidP="00133308">
      <w:pPr>
        <w:jc w:val="both"/>
        <w:rPr>
          <w:rFonts w:ascii="Arial" w:hAnsi="Arial" w:cs="Arial"/>
          <w:szCs w:val="24"/>
        </w:rPr>
      </w:pPr>
    </w:p>
    <w:p w:rsidR="00133308" w:rsidRPr="00A94D3B" w:rsidRDefault="00133308" w:rsidP="00133308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drawing>
          <wp:inline distT="0" distB="0" distL="0" distR="0">
            <wp:extent cx="5638800" cy="35814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44" cy="358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color w:val="FF0000"/>
          <w:szCs w:val="24"/>
        </w:rPr>
      </w:pPr>
      <w:r w:rsidRPr="007C0E06">
        <w:rPr>
          <w:rFonts w:ascii="Arial" w:hAnsi="Arial" w:cs="Arial"/>
          <w:b/>
          <w:szCs w:val="24"/>
        </w:rPr>
        <w:t>PROGRAMA</w:t>
      </w:r>
      <w:r>
        <w:rPr>
          <w:rFonts w:ascii="Arial" w:hAnsi="Arial" w:cs="Arial"/>
          <w:b/>
          <w:szCs w:val="24"/>
        </w:rPr>
        <w:t xml:space="preserve">  DE TRASPLANTES </w:t>
      </w:r>
    </w:p>
    <w:p w:rsidR="00133308" w:rsidRDefault="00133308" w:rsidP="00133308">
      <w:pPr>
        <w:tabs>
          <w:tab w:val="left" w:pos="1155"/>
        </w:tabs>
        <w:rPr>
          <w:rFonts w:ascii="Arial" w:hAnsi="Arial" w:cs="Arial"/>
          <w:szCs w:val="24"/>
        </w:rPr>
      </w:pPr>
    </w:p>
    <w:p w:rsidR="00133308" w:rsidRDefault="00133308" w:rsidP="00133308">
      <w:pPr>
        <w:tabs>
          <w:tab w:val="left" w:pos="1155"/>
        </w:tabs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Destaca el gran  </w:t>
      </w:r>
      <w:r w:rsidRPr="007D200E">
        <w:rPr>
          <w:rFonts w:ascii="Arial" w:hAnsi="Arial" w:cs="Arial"/>
          <w:b/>
          <w:szCs w:val="24"/>
        </w:rPr>
        <w:t>aumento</w:t>
      </w:r>
      <w:r>
        <w:rPr>
          <w:rFonts w:ascii="Arial" w:hAnsi="Arial" w:cs="Arial"/>
          <w:szCs w:val="24"/>
        </w:rPr>
        <w:t xml:space="preserve">  </w:t>
      </w:r>
      <w:r w:rsidRPr="00730285">
        <w:rPr>
          <w:rFonts w:ascii="Arial" w:hAnsi="Arial" w:cs="Arial"/>
          <w:b/>
          <w:szCs w:val="24"/>
        </w:rPr>
        <w:t>en el número de</w:t>
      </w:r>
      <w:r>
        <w:rPr>
          <w:rFonts w:ascii="Arial" w:hAnsi="Arial" w:cs="Arial"/>
          <w:b/>
          <w:szCs w:val="24"/>
        </w:rPr>
        <w:t xml:space="preserve"> personas</w:t>
      </w:r>
      <w:r w:rsidRPr="00730285">
        <w:rPr>
          <w:rFonts w:ascii="Arial" w:hAnsi="Arial" w:cs="Arial"/>
          <w:b/>
          <w:szCs w:val="24"/>
        </w:rPr>
        <w:t xml:space="preserve"> donantes</w:t>
      </w:r>
      <w:r>
        <w:rPr>
          <w:rFonts w:ascii="Arial" w:hAnsi="Arial" w:cs="Arial"/>
          <w:szCs w:val="24"/>
        </w:rPr>
        <w:t xml:space="preserve">, alcanzándose la cifra de </w:t>
      </w:r>
      <w:r w:rsidRPr="00730285">
        <w:rPr>
          <w:rFonts w:ascii="Arial" w:hAnsi="Arial" w:cs="Arial"/>
          <w:b/>
          <w:szCs w:val="24"/>
        </w:rPr>
        <w:t>53 personas por millón de habitantes</w:t>
      </w:r>
      <w:r>
        <w:rPr>
          <w:rFonts w:ascii="Arial" w:hAnsi="Arial" w:cs="Arial"/>
          <w:b/>
          <w:szCs w:val="24"/>
        </w:rPr>
        <w:t xml:space="preserve"> y el crecimiento en el número de trasplantes realizados, tanto renales, hepáticos como de médula ósea.</w:t>
      </w:r>
    </w:p>
    <w:p w:rsidR="00133308" w:rsidRDefault="00133308" w:rsidP="00133308">
      <w:pPr>
        <w:tabs>
          <w:tab w:val="left" w:pos="1155"/>
        </w:tabs>
        <w:spacing w:line="360" w:lineRule="auto"/>
        <w:jc w:val="both"/>
        <w:rPr>
          <w:rFonts w:ascii="Arial" w:hAnsi="Arial" w:cs="Arial"/>
          <w:szCs w:val="24"/>
        </w:rPr>
      </w:pPr>
    </w:p>
    <w:p w:rsidR="00133308" w:rsidRDefault="00133308" w:rsidP="00133308">
      <w:pPr>
        <w:tabs>
          <w:tab w:val="left" w:pos="1155"/>
        </w:tabs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lastRenderedPageBreak/>
        <w:drawing>
          <wp:inline distT="0" distB="0" distL="0" distR="0">
            <wp:extent cx="6019800" cy="38481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tabs>
          <w:tab w:val="left" w:pos="1155"/>
        </w:tabs>
        <w:rPr>
          <w:rFonts w:ascii="Arial" w:hAnsi="Arial" w:cs="Arial"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szCs w:val="24"/>
        </w:rPr>
      </w:pPr>
    </w:p>
    <w:p w:rsidR="00133308" w:rsidRDefault="00133308" w:rsidP="00133308">
      <w:pPr>
        <w:rPr>
          <w:rFonts w:ascii="Arial" w:hAnsi="Arial" w:cs="Arial"/>
          <w:b/>
          <w:szCs w:val="24"/>
        </w:rPr>
      </w:pPr>
      <w:r w:rsidRPr="0013406D">
        <w:rPr>
          <w:rFonts w:ascii="Arial" w:hAnsi="Arial" w:cs="Arial"/>
          <w:b/>
          <w:szCs w:val="24"/>
        </w:rPr>
        <w:t>LISTAS DE ESPERA HOSPITALARIAS</w:t>
      </w: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spacing w:line="360" w:lineRule="auto"/>
        <w:jc w:val="both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b/>
          <w:szCs w:val="24"/>
        </w:rPr>
        <w:t xml:space="preserve">La actividad </w:t>
      </w:r>
      <w:r w:rsidRPr="0059078E">
        <w:rPr>
          <w:rFonts w:ascii="Arial" w:hAnsi="Arial" w:cs="Arial"/>
          <w:b/>
          <w:szCs w:val="24"/>
        </w:rPr>
        <w:t>quirúrgica se ha incrementado un 4%</w:t>
      </w:r>
      <w:r>
        <w:rPr>
          <w:rFonts w:ascii="Arial" w:hAnsi="Arial" w:cs="Arial"/>
          <w:b/>
          <w:szCs w:val="24"/>
        </w:rPr>
        <w:t>;</w:t>
      </w:r>
      <w:r w:rsidRPr="0059078E">
        <w:rPr>
          <w:rFonts w:ascii="Arial" w:hAnsi="Arial" w:cs="Arial"/>
          <w:b/>
          <w:szCs w:val="24"/>
        </w:rPr>
        <w:t xml:space="preserve"> el número de pacientes en lista de espera para una intervención se estabiliza  (17.725) con respecto al 2014 y se rebaja en 955 personas con respecto a junio de este año, y  la demora media se mantiene en los 50 días</w:t>
      </w:r>
      <w:r>
        <w:rPr>
          <w:rFonts w:ascii="Arial" w:hAnsi="Arial" w:cs="Arial"/>
          <w:szCs w:val="24"/>
        </w:rPr>
        <w:t xml:space="preserve">, diez por debajo de lo establecido en el Decreto 65/2006 (60 días) y cinco con respecto al Plan de Mejora de </w:t>
      </w:r>
      <w:proofErr w:type="spellStart"/>
      <w:r>
        <w:rPr>
          <w:rFonts w:ascii="Arial" w:hAnsi="Arial" w:cs="Arial"/>
          <w:szCs w:val="24"/>
        </w:rPr>
        <w:t>Osakidetza</w:t>
      </w:r>
      <w:proofErr w:type="spellEnd"/>
      <w:r>
        <w:rPr>
          <w:rFonts w:ascii="Arial" w:hAnsi="Arial" w:cs="Arial"/>
          <w:szCs w:val="24"/>
        </w:rPr>
        <w:t xml:space="preserve"> de 2011 (55 días).</w:t>
      </w:r>
    </w:p>
    <w:p w:rsidR="00133308" w:rsidRPr="00331D88" w:rsidRDefault="00133308" w:rsidP="00133308">
      <w:pPr>
        <w:tabs>
          <w:tab w:val="left" w:pos="1155"/>
        </w:tabs>
        <w:spacing w:line="360" w:lineRule="auto"/>
        <w:jc w:val="both"/>
        <w:rPr>
          <w:rFonts w:ascii="Arial" w:hAnsi="Arial" w:cs="Arial"/>
          <w:color w:val="FF0000"/>
          <w:szCs w:val="24"/>
        </w:rPr>
      </w:pPr>
    </w:p>
    <w:p w:rsidR="00133308" w:rsidRDefault="00133308" w:rsidP="00133308">
      <w:pPr>
        <w:tabs>
          <w:tab w:val="left" w:pos="1155"/>
        </w:tabs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En lo que respecta a las consultas, desciende en 470 el número de pacientes pendientes de una primera cita, con una demora media de espera  de 26 días, un día menos que en 2014. </w:t>
      </w: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DATOS GRÁFICOS COMPLEMENTARIOS</w:t>
      </w: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jc w:val="center"/>
        <w:rPr>
          <w:rFonts w:ascii="Arial" w:hAnsi="Arial" w:cs="Arial"/>
          <w:b/>
          <w:szCs w:val="24"/>
        </w:rPr>
      </w:pPr>
    </w:p>
    <w:p w:rsidR="00133308" w:rsidRPr="00212472" w:rsidRDefault="00133308" w:rsidP="00133308">
      <w:pPr>
        <w:tabs>
          <w:tab w:val="left" w:pos="1155"/>
        </w:tabs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val="es-ES" w:eastAsia="es-ES"/>
        </w:rPr>
        <w:drawing>
          <wp:inline distT="0" distB="0" distL="0" distR="0">
            <wp:extent cx="4752975" cy="34290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5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val="es-ES" w:eastAsia="es-ES"/>
        </w:rPr>
        <w:drawing>
          <wp:inline distT="0" distB="0" distL="0" distR="0">
            <wp:extent cx="4781550" cy="38100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tabs>
          <w:tab w:val="left" w:pos="1155"/>
        </w:tabs>
        <w:jc w:val="center"/>
        <w:rPr>
          <w:rFonts w:ascii="Arial" w:hAnsi="Arial" w:cs="Arial"/>
          <w:b/>
          <w:szCs w:val="24"/>
        </w:rPr>
      </w:pPr>
    </w:p>
    <w:p w:rsidR="00133308" w:rsidRPr="003B440F" w:rsidRDefault="00133308" w:rsidP="00133308">
      <w:pPr>
        <w:rPr>
          <w:rFonts w:ascii="Arial" w:hAnsi="Arial" w:cs="Arial"/>
          <w:szCs w:val="24"/>
        </w:rPr>
      </w:pPr>
    </w:p>
    <w:p w:rsidR="00133308" w:rsidRDefault="00133308" w:rsidP="00133308">
      <w:pPr>
        <w:jc w:val="center"/>
        <w:rPr>
          <w:rFonts w:ascii="Arial" w:hAnsi="Arial" w:cs="Arial"/>
          <w:szCs w:val="24"/>
        </w:rPr>
      </w:pPr>
      <w:r w:rsidRPr="00722F80">
        <w:rPr>
          <w:rFonts w:ascii="Arial" w:hAnsi="Arial" w:cs="Arial"/>
          <w:noProof/>
          <w:szCs w:val="24"/>
          <w:lang w:val="es-ES" w:eastAsia="es-ES"/>
        </w:rPr>
        <w:lastRenderedPageBreak/>
        <w:drawing>
          <wp:inline distT="0" distB="0" distL="0" distR="0">
            <wp:extent cx="4943475" cy="390525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166" cy="390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jc w:val="center"/>
        <w:rPr>
          <w:rFonts w:ascii="Arial" w:hAnsi="Arial" w:cs="Arial"/>
          <w:szCs w:val="24"/>
        </w:rPr>
      </w:pPr>
    </w:p>
    <w:p w:rsidR="00133308" w:rsidRDefault="00133308" w:rsidP="00133308">
      <w:pPr>
        <w:jc w:val="center"/>
        <w:rPr>
          <w:rFonts w:ascii="Arial" w:hAnsi="Arial" w:cs="Arial"/>
          <w:szCs w:val="24"/>
        </w:rPr>
      </w:pPr>
    </w:p>
    <w:p w:rsidR="00133308" w:rsidRDefault="00133308" w:rsidP="00133308">
      <w:pPr>
        <w:jc w:val="center"/>
        <w:rPr>
          <w:rFonts w:ascii="Arial" w:hAnsi="Arial" w:cs="Arial"/>
          <w:szCs w:val="24"/>
        </w:rPr>
      </w:pPr>
    </w:p>
    <w:p w:rsidR="00133308" w:rsidRPr="003B440F" w:rsidRDefault="00133308" w:rsidP="00133308">
      <w:pPr>
        <w:jc w:val="center"/>
        <w:rPr>
          <w:rFonts w:ascii="Arial" w:hAnsi="Arial" w:cs="Arial"/>
          <w:szCs w:val="24"/>
        </w:rPr>
      </w:pPr>
    </w:p>
    <w:p w:rsidR="00133308" w:rsidRPr="003B440F" w:rsidRDefault="00133308" w:rsidP="00133308">
      <w:pPr>
        <w:rPr>
          <w:rFonts w:ascii="Arial" w:hAnsi="Arial" w:cs="Arial"/>
          <w:szCs w:val="24"/>
        </w:rPr>
      </w:pPr>
    </w:p>
    <w:p w:rsidR="00133308" w:rsidRPr="003B440F" w:rsidRDefault="00133308" w:rsidP="00133308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drawing>
          <wp:inline distT="0" distB="0" distL="0" distR="0">
            <wp:extent cx="4572635" cy="342963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Pr="003B440F" w:rsidRDefault="00133308" w:rsidP="00133308">
      <w:pPr>
        <w:jc w:val="center"/>
        <w:rPr>
          <w:rFonts w:ascii="Arial" w:hAnsi="Arial" w:cs="Arial"/>
          <w:szCs w:val="24"/>
        </w:rPr>
      </w:pPr>
    </w:p>
    <w:p w:rsidR="00133308" w:rsidRPr="003B440F" w:rsidRDefault="00133308" w:rsidP="00133308">
      <w:pPr>
        <w:rPr>
          <w:rFonts w:ascii="Arial" w:hAnsi="Arial" w:cs="Arial"/>
          <w:szCs w:val="24"/>
        </w:rPr>
      </w:pPr>
    </w:p>
    <w:p w:rsidR="00133308" w:rsidRDefault="00133308" w:rsidP="00133308">
      <w:pPr>
        <w:rPr>
          <w:rFonts w:ascii="Arial" w:hAnsi="Arial" w:cs="Arial"/>
          <w:szCs w:val="24"/>
        </w:rPr>
      </w:pPr>
    </w:p>
    <w:p w:rsidR="00133308" w:rsidRDefault="00133308" w:rsidP="00133308">
      <w:pPr>
        <w:rPr>
          <w:rFonts w:ascii="Arial" w:hAnsi="Arial" w:cs="Arial"/>
          <w:szCs w:val="24"/>
        </w:rPr>
      </w:pPr>
    </w:p>
    <w:p w:rsidR="00133308" w:rsidRPr="003B440F" w:rsidRDefault="00133308" w:rsidP="00133308">
      <w:pPr>
        <w:rPr>
          <w:rFonts w:ascii="Arial" w:hAnsi="Arial" w:cs="Arial"/>
          <w:szCs w:val="24"/>
        </w:rPr>
      </w:pPr>
    </w:p>
    <w:p w:rsidR="00133308" w:rsidRPr="003B440F" w:rsidRDefault="00133308" w:rsidP="00133308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" w:eastAsia="es-ES"/>
        </w:rPr>
        <w:lastRenderedPageBreak/>
        <w:drawing>
          <wp:inline distT="0" distB="0" distL="0" distR="0">
            <wp:extent cx="4752975" cy="342900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5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Pr="003B440F" w:rsidRDefault="00133308" w:rsidP="00133308">
      <w:pPr>
        <w:jc w:val="center"/>
        <w:rPr>
          <w:rFonts w:ascii="Arial" w:hAnsi="Arial" w:cs="Arial"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1155"/>
        </w:tabs>
        <w:rPr>
          <w:rFonts w:ascii="Arial" w:hAnsi="Arial" w:cs="Arial"/>
          <w:b/>
          <w:szCs w:val="24"/>
        </w:rPr>
      </w:pPr>
    </w:p>
    <w:p w:rsidR="00133308" w:rsidRDefault="00133308" w:rsidP="00133308">
      <w:pPr>
        <w:tabs>
          <w:tab w:val="left" w:pos="7365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:rsidR="00133308" w:rsidRDefault="00133308" w:rsidP="00133308">
      <w:pPr>
        <w:tabs>
          <w:tab w:val="left" w:pos="7365"/>
        </w:tabs>
        <w:rPr>
          <w:rFonts w:ascii="Arial" w:hAnsi="Arial" w:cs="Arial"/>
          <w:szCs w:val="24"/>
        </w:rPr>
      </w:pPr>
    </w:p>
    <w:p w:rsidR="00133308" w:rsidRDefault="00133308" w:rsidP="00133308">
      <w:pPr>
        <w:tabs>
          <w:tab w:val="left" w:pos="7365"/>
        </w:tabs>
        <w:jc w:val="center"/>
        <w:rPr>
          <w:rFonts w:ascii="Arial" w:hAnsi="Arial" w:cs="Arial"/>
          <w:szCs w:val="24"/>
        </w:rPr>
      </w:pPr>
    </w:p>
    <w:p w:rsidR="00133308" w:rsidRDefault="00133308" w:rsidP="00133308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s-ES" w:eastAsia="es-ES"/>
        </w:rPr>
        <w:drawing>
          <wp:inline distT="0" distB="0" distL="0" distR="0">
            <wp:extent cx="4762500" cy="34290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382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rPr>
          <w:rFonts w:ascii="Arial" w:hAnsi="Arial" w:cs="Arial"/>
          <w:b/>
          <w:sz w:val="36"/>
          <w:szCs w:val="36"/>
        </w:rPr>
      </w:pPr>
    </w:p>
    <w:p w:rsidR="00133308" w:rsidRDefault="00133308" w:rsidP="00133308">
      <w:pPr>
        <w:rPr>
          <w:rFonts w:ascii="Arial" w:hAnsi="Arial" w:cs="Arial"/>
          <w:b/>
          <w:sz w:val="36"/>
          <w:szCs w:val="36"/>
        </w:rPr>
      </w:pPr>
    </w:p>
    <w:p w:rsidR="00133308" w:rsidRDefault="00133308" w:rsidP="00133308">
      <w:pPr>
        <w:rPr>
          <w:rFonts w:ascii="Arial" w:hAnsi="Arial" w:cs="Arial"/>
          <w:b/>
          <w:sz w:val="36"/>
          <w:szCs w:val="36"/>
        </w:rPr>
      </w:pPr>
    </w:p>
    <w:p w:rsidR="00133308" w:rsidRDefault="00133308" w:rsidP="00133308">
      <w:pPr>
        <w:rPr>
          <w:rFonts w:ascii="Arial" w:hAnsi="Arial" w:cs="Arial"/>
          <w:b/>
          <w:sz w:val="36"/>
          <w:szCs w:val="36"/>
        </w:rPr>
      </w:pPr>
    </w:p>
    <w:p w:rsidR="00133308" w:rsidRDefault="00133308" w:rsidP="00133308">
      <w:pPr>
        <w:rPr>
          <w:rFonts w:ascii="Arial" w:hAnsi="Arial" w:cs="Arial"/>
          <w:b/>
          <w:sz w:val="36"/>
          <w:szCs w:val="36"/>
        </w:rPr>
      </w:pPr>
    </w:p>
    <w:p w:rsidR="00133308" w:rsidRPr="00331D88" w:rsidRDefault="00133308" w:rsidP="00133308">
      <w:pPr>
        <w:jc w:val="both"/>
        <w:rPr>
          <w:rFonts w:ascii="Arial" w:hAnsi="Arial" w:cs="Arial"/>
          <w:b/>
          <w:szCs w:val="24"/>
        </w:rPr>
      </w:pPr>
      <w:r w:rsidRPr="00331D88">
        <w:rPr>
          <w:rFonts w:ascii="Arial" w:hAnsi="Arial" w:cs="Arial"/>
          <w:b/>
          <w:szCs w:val="24"/>
        </w:rPr>
        <w:lastRenderedPageBreak/>
        <w:t xml:space="preserve">Consejo Sanitario  </w:t>
      </w:r>
    </w:p>
    <w:p w:rsidR="00133308" w:rsidRPr="00331D88" w:rsidRDefault="00133308" w:rsidP="00133308">
      <w:pPr>
        <w:jc w:val="both"/>
        <w:rPr>
          <w:rFonts w:ascii="Arial" w:hAnsi="Arial" w:cs="Arial"/>
          <w:szCs w:val="24"/>
        </w:rPr>
      </w:pPr>
    </w:p>
    <w:p w:rsidR="00133308" w:rsidRPr="00331D88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 w:rsidRPr="00331D88">
        <w:rPr>
          <w:rFonts w:ascii="Arial" w:hAnsi="Arial" w:cs="Arial"/>
          <w:szCs w:val="24"/>
        </w:rPr>
        <w:t xml:space="preserve">El Consejo Sanitario </w:t>
      </w:r>
      <w:r w:rsidRPr="00331D88">
        <w:rPr>
          <w:rFonts w:ascii="Arial" w:hAnsi="Arial" w:cs="Arial"/>
          <w:b/>
          <w:szCs w:val="24"/>
        </w:rPr>
        <w:t>aumenta</w:t>
      </w:r>
      <w:r w:rsidRPr="00331D88">
        <w:rPr>
          <w:rFonts w:ascii="Arial" w:hAnsi="Arial" w:cs="Arial"/>
          <w:szCs w:val="24"/>
        </w:rPr>
        <w:t xml:space="preserve"> el total de llamadas recibidas en </w:t>
      </w:r>
      <w:r w:rsidRPr="00331D88">
        <w:rPr>
          <w:rFonts w:ascii="Arial" w:hAnsi="Arial" w:cs="Arial"/>
          <w:b/>
          <w:szCs w:val="24"/>
        </w:rPr>
        <w:t>un 27%</w:t>
      </w:r>
      <w:r w:rsidRPr="00331D88">
        <w:rPr>
          <w:rFonts w:ascii="Arial" w:hAnsi="Arial" w:cs="Arial"/>
          <w:szCs w:val="24"/>
        </w:rPr>
        <w:t xml:space="preserve"> (</w:t>
      </w:r>
      <w:r w:rsidRPr="00331D88">
        <w:rPr>
          <w:rFonts w:ascii="Arial" w:hAnsi="Arial" w:cs="Arial"/>
          <w:b/>
          <w:szCs w:val="24"/>
        </w:rPr>
        <w:t>163.485 consultas</w:t>
      </w:r>
      <w:r w:rsidRPr="00331D88">
        <w:rPr>
          <w:rFonts w:ascii="Arial" w:hAnsi="Arial" w:cs="Arial"/>
          <w:szCs w:val="24"/>
        </w:rPr>
        <w:t xml:space="preserve"> </w:t>
      </w:r>
      <w:r w:rsidRPr="00331D88">
        <w:rPr>
          <w:rFonts w:ascii="Arial" w:hAnsi="Arial" w:cs="Arial"/>
          <w:b/>
          <w:szCs w:val="24"/>
        </w:rPr>
        <w:t>atendidas</w:t>
      </w:r>
      <w:r w:rsidRPr="00331D88">
        <w:rPr>
          <w:rFonts w:ascii="Arial" w:hAnsi="Arial" w:cs="Arial"/>
          <w:szCs w:val="24"/>
        </w:rPr>
        <w:t xml:space="preserve">) y continúa su progresión en el seguimiento a pacientes crónicos con </w:t>
      </w:r>
      <w:r w:rsidRPr="00331D88">
        <w:rPr>
          <w:rFonts w:ascii="Arial" w:hAnsi="Arial" w:cs="Arial"/>
          <w:b/>
          <w:szCs w:val="24"/>
        </w:rPr>
        <w:t xml:space="preserve">un 21% más de llamadas realizadas a personas con alguna enfermedad crónica y/o en programa de </w:t>
      </w:r>
      <w:proofErr w:type="spellStart"/>
      <w:r w:rsidRPr="00331D88">
        <w:rPr>
          <w:rFonts w:ascii="Arial" w:hAnsi="Arial" w:cs="Arial"/>
          <w:b/>
          <w:szCs w:val="24"/>
        </w:rPr>
        <w:t>telemonitorización</w:t>
      </w:r>
      <w:proofErr w:type="spellEnd"/>
      <w:r w:rsidRPr="00331D88">
        <w:rPr>
          <w:rFonts w:ascii="Arial" w:hAnsi="Arial" w:cs="Arial"/>
          <w:b/>
          <w:szCs w:val="24"/>
        </w:rPr>
        <w:t xml:space="preserve"> (49.230)</w:t>
      </w:r>
      <w:r w:rsidRPr="00331D88">
        <w:rPr>
          <w:rFonts w:ascii="Arial" w:hAnsi="Arial" w:cs="Arial"/>
          <w:szCs w:val="24"/>
        </w:rPr>
        <w:t xml:space="preserve">. </w:t>
      </w:r>
      <w:r w:rsidRPr="00511B9D">
        <w:rPr>
          <w:rFonts w:ascii="Arial" w:hAnsi="Arial" w:cs="Arial"/>
          <w:szCs w:val="24"/>
        </w:rPr>
        <w:t xml:space="preserve">Destaca el </w:t>
      </w:r>
      <w:r w:rsidRPr="00511B9D">
        <w:rPr>
          <w:rFonts w:ascii="Arial" w:hAnsi="Arial" w:cs="Arial"/>
          <w:b/>
          <w:szCs w:val="24"/>
        </w:rPr>
        <w:t>incremento en el seguimiento a personas que se encuentran en la fase final de su vida,</w:t>
      </w:r>
      <w:r w:rsidRPr="00511B9D">
        <w:rPr>
          <w:rFonts w:ascii="Arial" w:hAnsi="Arial" w:cs="Arial"/>
          <w:szCs w:val="24"/>
        </w:rPr>
        <w:t xml:space="preserve"> con 3.292 personas más atendidas a través de este servicio, y el </w:t>
      </w:r>
      <w:r w:rsidRPr="00511B9D">
        <w:rPr>
          <w:rFonts w:ascii="Arial" w:hAnsi="Arial" w:cs="Arial"/>
          <w:b/>
          <w:szCs w:val="24"/>
        </w:rPr>
        <w:t xml:space="preserve">aumento, también, del seguimiento a personas </w:t>
      </w:r>
      <w:r>
        <w:rPr>
          <w:rFonts w:ascii="Arial" w:hAnsi="Arial" w:cs="Arial"/>
          <w:b/>
          <w:szCs w:val="24"/>
        </w:rPr>
        <w:t>incluidas</w:t>
      </w:r>
      <w:r w:rsidRPr="00511B9D">
        <w:rPr>
          <w:rFonts w:ascii="Arial" w:hAnsi="Arial" w:cs="Arial"/>
          <w:b/>
          <w:szCs w:val="24"/>
        </w:rPr>
        <w:t xml:space="preserve"> en los programas de prevención de suicidio de </w:t>
      </w:r>
      <w:proofErr w:type="spellStart"/>
      <w:r w:rsidRPr="00511B9D">
        <w:rPr>
          <w:rFonts w:ascii="Arial" w:hAnsi="Arial" w:cs="Arial"/>
          <w:b/>
          <w:szCs w:val="24"/>
        </w:rPr>
        <w:t>Osakidetza</w:t>
      </w:r>
      <w:proofErr w:type="spellEnd"/>
      <w:r w:rsidRPr="00511B9D">
        <w:rPr>
          <w:rFonts w:ascii="Arial" w:hAnsi="Arial" w:cs="Arial"/>
          <w:szCs w:val="24"/>
        </w:rPr>
        <w:t>.</w:t>
      </w:r>
    </w:p>
    <w:p w:rsidR="00133308" w:rsidRDefault="00133308" w:rsidP="00133308">
      <w:pPr>
        <w:rPr>
          <w:rFonts w:ascii="Arial" w:hAnsi="Arial" w:cs="Arial"/>
          <w:b/>
          <w:sz w:val="36"/>
          <w:szCs w:val="36"/>
        </w:rPr>
      </w:pPr>
    </w:p>
    <w:p w:rsidR="00133308" w:rsidRDefault="00133308" w:rsidP="00133308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s-ES" w:eastAsia="es-ES"/>
        </w:rPr>
        <w:drawing>
          <wp:inline distT="0" distB="0" distL="0" distR="0">
            <wp:extent cx="5210175" cy="287655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jc w:val="center"/>
        <w:rPr>
          <w:rFonts w:ascii="Arial" w:hAnsi="Arial" w:cs="Arial"/>
          <w:b/>
          <w:sz w:val="36"/>
          <w:szCs w:val="36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PACIENTE DIGITAL</w:t>
      </w: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Cita Web</w:t>
      </w: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 w:rsidRPr="00996C32">
        <w:rPr>
          <w:rFonts w:ascii="Arial" w:hAnsi="Arial" w:cs="Arial"/>
          <w:szCs w:val="24"/>
        </w:rPr>
        <w:t>El serv</w:t>
      </w:r>
      <w:r>
        <w:rPr>
          <w:rFonts w:ascii="Arial" w:hAnsi="Arial" w:cs="Arial"/>
          <w:szCs w:val="24"/>
        </w:rPr>
        <w:t xml:space="preserve">icio de Cita Web para la Atención Primaria, tanto para médico de familia, enfermería y matrona, es uno de los servicios digitales más utilizados. Durante el pasado año,  481.860 personas solicitaron más de 1.600.000 citas con su Centro de Salud. </w:t>
      </w:r>
    </w:p>
    <w:p w:rsidR="00133308" w:rsidRPr="005324A6" w:rsidRDefault="00133308" w:rsidP="00133308">
      <w:pPr>
        <w:spacing w:line="360" w:lineRule="auto"/>
        <w:jc w:val="center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noProof/>
          <w:color w:val="FF0000"/>
          <w:szCs w:val="24"/>
          <w:lang w:val="es-ES" w:eastAsia="es-ES"/>
        </w:rPr>
        <w:lastRenderedPageBreak/>
        <w:drawing>
          <wp:inline distT="0" distB="0" distL="0" distR="0">
            <wp:extent cx="4571788" cy="3629025"/>
            <wp:effectExtent l="0" t="0" r="63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62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Carpeta de Salud</w:t>
      </w: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La carpeta de salud ha ido incorporando, a lo largo de 2015, nuevos servicios interactivos que han favorecido la relación paciente-médico y paciente-</w:t>
      </w:r>
      <w:proofErr w:type="spellStart"/>
      <w:r>
        <w:rPr>
          <w:rFonts w:ascii="Arial" w:hAnsi="Arial" w:cs="Arial"/>
          <w:szCs w:val="24"/>
        </w:rPr>
        <w:t>Osakidetza</w:t>
      </w:r>
      <w:proofErr w:type="spellEnd"/>
      <w:r>
        <w:rPr>
          <w:rFonts w:ascii="Arial" w:hAnsi="Arial" w:cs="Arial"/>
          <w:szCs w:val="24"/>
        </w:rPr>
        <w:t xml:space="preserve"> lo que ha supuesto que se incrementen los accesos en un 49% con respecto al </w:t>
      </w:r>
      <w:r w:rsidRPr="005324A6">
        <w:rPr>
          <w:rFonts w:ascii="Arial" w:hAnsi="Arial" w:cs="Arial"/>
          <w:szCs w:val="24"/>
        </w:rPr>
        <w:t>2014</w:t>
      </w:r>
      <w:r>
        <w:rPr>
          <w:rFonts w:ascii="Arial" w:hAnsi="Arial" w:cs="Arial"/>
          <w:szCs w:val="24"/>
        </w:rPr>
        <w:t>. Es decir, más de 30.000 personas han accedido a Carpeta de Salud, contabilizando un total de 116.886 accesos. El 46% de los accesos son mediante el Juego de Barcos.</w:t>
      </w:r>
    </w:p>
    <w:p w:rsidR="00133308" w:rsidRPr="005324A6" w:rsidRDefault="00133308" w:rsidP="00133308">
      <w:pPr>
        <w:spacing w:line="36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  <w:lang w:val="es-ES" w:eastAsia="es-ES"/>
        </w:rPr>
        <w:drawing>
          <wp:inline distT="0" distB="0" distL="0" distR="0">
            <wp:extent cx="4571788" cy="3124200"/>
            <wp:effectExtent l="0" t="0" r="63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124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spacing w:line="360" w:lineRule="auto"/>
        <w:jc w:val="center"/>
        <w:rPr>
          <w:rFonts w:ascii="Arial" w:hAnsi="Arial" w:cs="Arial"/>
          <w:b/>
          <w:szCs w:val="24"/>
        </w:rPr>
      </w:pPr>
    </w:p>
    <w:p w:rsidR="00133308" w:rsidRDefault="00133308" w:rsidP="00133308">
      <w:pPr>
        <w:spacing w:line="360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val="es-ES" w:eastAsia="es-ES"/>
        </w:rPr>
        <w:drawing>
          <wp:inline distT="0" distB="0" distL="0" distR="0">
            <wp:extent cx="4571788" cy="3200400"/>
            <wp:effectExtent l="0" t="0" r="63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00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</w:p>
    <w:p w:rsidR="00133308" w:rsidRDefault="00133308" w:rsidP="00133308">
      <w:p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Lista de Espera Quirúrgica </w:t>
      </w:r>
    </w:p>
    <w:p w:rsidR="00133308" w:rsidRDefault="00133308" w:rsidP="00133308">
      <w:pPr>
        <w:jc w:val="both"/>
        <w:rPr>
          <w:rFonts w:ascii="Arial" w:hAnsi="Arial" w:cs="Arial"/>
          <w:szCs w:val="24"/>
        </w:rPr>
      </w:pPr>
    </w:p>
    <w:p w:rsidR="00133308" w:rsidRPr="005324A6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El servicio de consulta de Lista de Espera Quirúrgica, incorporado en el segundo semestre de 2015, recoge los procedimientos quirúrgicos más frecuentes en </w:t>
      </w:r>
      <w:proofErr w:type="spellStart"/>
      <w:r>
        <w:rPr>
          <w:rFonts w:ascii="Arial" w:hAnsi="Arial" w:cs="Arial"/>
          <w:szCs w:val="24"/>
        </w:rPr>
        <w:t>Osakidetza</w:t>
      </w:r>
      <w:proofErr w:type="spellEnd"/>
      <w:r>
        <w:rPr>
          <w:rFonts w:ascii="Arial" w:hAnsi="Arial" w:cs="Arial"/>
          <w:szCs w:val="24"/>
        </w:rPr>
        <w:t xml:space="preserve"> y ofrece a quienes </w:t>
      </w:r>
      <w:proofErr w:type="gramStart"/>
      <w:r>
        <w:rPr>
          <w:rFonts w:ascii="Arial" w:hAnsi="Arial" w:cs="Arial"/>
          <w:szCs w:val="24"/>
        </w:rPr>
        <w:t>están</w:t>
      </w:r>
      <w:proofErr w:type="gramEnd"/>
      <w:r>
        <w:rPr>
          <w:rFonts w:ascii="Arial" w:hAnsi="Arial" w:cs="Arial"/>
          <w:szCs w:val="24"/>
        </w:rPr>
        <w:t xml:space="preserve"> pendientes de una intervención conocer cuál es su situación hasta la programación de la misma. En la actualidad, </w:t>
      </w:r>
      <w:r w:rsidRPr="00FF6F99">
        <w:rPr>
          <w:rFonts w:ascii="Arial" w:hAnsi="Arial" w:cs="Arial"/>
          <w:b/>
          <w:szCs w:val="24"/>
        </w:rPr>
        <w:t>el 51% de las personas en lista de espera puede acceder y consultar la información en Carpeta de Salud</w:t>
      </w:r>
      <w:r>
        <w:rPr>
          <w:rFonts w:ascii="Arial" w:hAnsi="Arial" w:cs="Arial"/>
          <w:szCs w:val="24"/>
        </w:rPr>
        <w:t xml:space="preserve"> </w:t>
      </w:r>
      <w:r w:rsidRPr="00511B9D">
        <w:rPr>
          <w:rFonts w:ascii="Arial" w:hAnsi="Arial" w:cs="Arial"/>
          <w:b/>
          <w:szCs w:val="24"/>
        </w:rPr>
        <w:t xml:space="preserve">de una forma transparente. </w:t>
      </w:r>
      <w:r w:rsidRPr="00511B9D">
        <w:rPr>
          <w:rFonts w:ascii="Arial" w:hAnsi="Arial" w:cs="Arial"/>
          <w:szCs w:val="24"/>
        </w:rPr>
        <w:t>Además, a lo largo de los próximos meses se irán incorporando nuevos procedimientos. En la actualidad</w:t>
      </w:r>
      <w:r>
        <w:rPr>
          <w:rFonts w:ascii="Arial" w:hAnsi="Arial" w:cs="Arial"/>
          <w:szCs w:val="24"/>
        </w:rPr>
        <w:t>,</w:t>
      </w:r>
      <w:r w:rsidRPr="00511B9D">
        <w:rPr>
          <w:rFonts w:ascii="Arial" w:hAnsi="Arial" w:cs="Arial"/>
          <w:szCs w:val="24"/>
        </w:rPr>
        <w:t xml:space="preserve"> se </w:t>
      </w:r>
      <w:r>
        <w:rPr>
          <w:rFonts w:ascii="Arial" w:hAnsi="Arial" w:cs="Arial"/>
          <w:szCs w:val="24"/>
        </w:rPr>
        <w:t>recogen</w:t>
      </w:r>
      <w:r w:rsidRPr="00511B9D">
        <w:rPr>
          <w:rFonts w:ascii="Arial" w:hAnsi="Arial" w:cs="Arial"/>
          <w:szCs w:val="24"/>
        </w:rPr>
        <w:t xml:space="preserve"> 24 procesos enmarcados en 9 servicios: Cirugía General, Cirugía Vascular; Dermatología, Ginecología, Oftalmología, Otorrinolaringología, Traumatología, </w:t>
      </w:r>
      <w:proofErr w:type="spellStart"/>
      <w:r w:rsidRPr="00511B9D">
        <w:rPr>
          <w:rFonts w:ascii="Arial" w:hAnsi="Arial" w:cs="Arial"/>
          <w:szCs w:val="24"/>
        </w:rPr>
        <w:t>Urologia</w:t>
      </w:r>
      <w:proofErr w:type="spellEnd"/>
      <w:r w:rsidRPr="00511B9D">
        <w:rPr>
          <w:rFonts w:ascii="Arial" w:hAnsi="Arial" w:cs="Arial"/>
          <w:szCs w:val="24"/>
        </w:rPr>
        <w:t xml:space="preserve"> y Cirugía Cardiaca.</w:t>
      </w:r>
    </w:p>
    <w:p w:rsidR="00133308" w:rsidRPr="005324A6" w:rsidRDefault="00133308" w:rsidP="00133308">
      <w:pPr>
        <w:spacing w:line="360" w:lineRule="auto"/>
        <w:jc w:val="both"/>
        <w:rPr>
          <w:rFonts w:ascii="Arial" w:hAnsi="Arial" w:cs="Arial"/>
          <w:szCs w:val="24"/>
        </w:rPr>
      </w:pPr>
    </w:p>
    <w:p w:rsidR="00133308" w:rsidRDefault="00133308" w:rsidP="00133308">
      <w:pPr>
        <w:spacing w:line="360" w:lineRule="auto"/>
        <w:jc w:val="center"/>
        <w:rPr>
          <w:rFonts w:ascii="Arial" w:hAnsi="Arial" w:cs="Arial"/>
          <w:noProof/>
          <w:szCs w:val="24"/>
          <w:lang w:val="es-ES" w:eastAsia="es-ES"/>
        </w:rPr>
      </w:pPr>
    </w:p>
    <w:p w:rsidR="00133308" w:rsidRPr="007C7593" w:rsidRDefault="00133308" w:rsidP="00133308">
      <w:pPr>
        <w:spacing w:line="360" w:lineRule="auto"/>
        <w:jc w:val="center"/>
        <w:rPr>
          <w:rFonts w:ascii="Arial" w:hAnsi="Arial" w:cs="Arial"/>
          <w:szCs w:val="24"/>
        </w:rPr>
      </w:pPr>
    </w:p>
    <w:p w:rsidR="00D176EE" w:rsidRPr="00043450" w:rsidRDefault="00D176EE" w:rsidP="00D176EE">
      <w:pPr>
        <w:spacing w:line="360" w:lineRule="auto"/>
        <w:jc w:val="center"/>
        <w:rPr>
          <w:rFonts w:ascii="Arial" w:hAnsi="Arial" w:cs="Arial"/>
          <w:szCs w:val="24"/>
          <w:lang w:val="eu-ES"/>
        </w:rPr>
      </w:pPr>
    </w:p>
    <w:sectPr w:rsidR="00D176EE" w:rsidRPr="00043450" w:rsidSect="00C5364A">
      <w:headerReference w:type="default" r:id="rId33"/>
      <w:footerReference w:type="even" r:id="rId34"/>
      <w:footerReference w:type="default" r:id="rId35"/>
      <w:headerReference w:type="first" r:id="rId36"/>
      <w:pgSz w:w="11907" w:h="16840"/>
      <w:pgMar w:top="881" w:right="1701" w:bottom="709" w:left="1701" w:header="720" w:footer="261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97B" w:rsidRDefault="0080297B">
      <w:r>
        <w:separator/>
      </w:r>
    </w:p>
  </w:endnote>
  <w:endnote w:type="continuationSeparator" w:id="0">
    <w:p w:rsidR="0080297B" w:rsidRDefault="008029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85" w:rsidRDefault="00E7583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F6F8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F6F85" w:rsidRDefault="003F6F85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85" w:rsidRDefault="00E7583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F6F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C22F5">
      <w:rPr>
        <w:rStyle w:val="Nmerodepgina"/>
        <w:noProof/>
      </w:rPr>
      <w:t>14</w:t>
    </w:r>
    <w:r>
      <w:rPr>
        <w:rStyle w:val="Nmerodepgina"/>
      </w:rPr>
      <w:fldChar w:fldCharType="end"/>
    </w:r>
  </w:p>
  <w:p w:rsidR="003F6F85" w:rsidRDefault="003F6F85" w:rsidP="006C03ED">
    <w:pPr>
      <w:pStyle w:val="Piedepgina"/>
      <w:ind w:right="360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50947814"/>
      <w:docPartObj>
        <w:docPartGallery w:val="Page Numbers (Bottom of Page)"/>
        <w:docPartUnique/>
      </w:docPartObj>
    </w:sdtPr>
    <w:sdtContent>
      <w:p w:rsidR="00133308" w:rsidRDefault="00E75837">
        <w:pPr>
          <w:pStyle w:val="Piedepgina"/>
          <w:jc w:val="right"/>
        </w:pPr>
        <w:r>
          <w:fldChar w:fldCharType="begin"/>
        </w:r>
        <w:r w:rsidR="00133308">
          <w:instrText>PAGE   \* MERGEFORMAT</w:instrText>
        </w:r>
        <w:r>
          <w:fldChar w:fldCharType="separate"/>
        </w:r>
        <w:r w:rsidR="004C22F5" w:rsidRPr="004C22F5">
          <w:rPr>
            <w:noProof/>
            <w:lang w:val="es-ES"/>
          </w:rPr>
          <w:t>15</w:t>
        </w:r>
        <w:r>
          <w:fldChar w:fldCharType="end"/>
        </w:r>
      </w:p>
    </w:sdtContent>
  </w:sdt>
  <w:p w:rsidR="00133308" w:rsidRDefault="00133308">
    <w:pPr>
      <w:pStyle w:val="Piedepgin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85" w:rsidRDefault="00E7583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F6F8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F6F85" w:rsidRDefault="003F6F85">
    <w:pPr>
      <w:pStyle w:val="Piedepgina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85" w:rsidRDefault="00E7583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F6F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C22F5">
      <w:rPr>
        <w:rStyle w:val="Nmerodepgina"/>
        <w:noProof/>
      </w:rPr>
      <w:t>28</w:t>
    </w:r>
    <w:r>
      <w:rPr>
        <w:rStyle w:val="Nmerodepgina"/>
      </w:rPr>
      <w:fldChar w:fldCharType="end"/>
    </w:r>
  </w:p>
  <w:p w:rsidR="003F6F85" w:rsidRDefault="003F6F85" w:rsidP="006C03ED">
    <w:pPr>
      <w:pStyle w:val="Piedepgina"/>
      <w:ind w:right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97B" w:rsidRDefault="0080297B">
      <w:r>
        <w:separator/>
      </w:r>
    </w:p>
  </w:footnote>
  <w:footnote w:type="continuationSeparator" w:id="0">
    <w:p w:rsidR="0080297B" w:rsidRDefault="008029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85" w:rsidRDefault="003F6F85">
    <w:pPr>
      <w:pStyle w:val="Encabezado"/>
      <w:jc w:val="center"/>
    </w:pPr>
    <w:r>
      <w:rPr>
        <w:noProof/>
      </w:rPr>
      <w:object w:dxaOrig="11549" w:dyaOrig="1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7.4pt;height:24pt" o:ole="" o:preferrelative="f" fillcolor="window">
          <v:imagedata r:id="rId1" o:title=""/>
        </v:shape>
        <o:OLEObject Type="Embed" ProgID="MSPhotoEd.3" ShapeID="_x0000_i1025" DrawAspect="Content" ObjectID="_1514929320" r:id="rId2"/>
      </w:object>
    </w:r>
  </w:p>
  <w:p w:rsidR="003F6F85" w:rsidRDefault="003F6F8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893" w:type="dxa"/>
      <w:tblCellMar>
        <w:top w:w="28" w:type="dxa"/>
        <w:bottom w:w="28" w:type="dxa"/>
      </w:tblCellMar>
      <w:tblLook w:val="04A0"/>
    </w:tblPr>
    <w:tblGrid>
      <w:gridCol w:w="2964"/>
      <w:gridCol w:w="2964"/>
      <w:gridCol w:w="2965"/>
    </w:tblGrid>
    <w:tr w:rsidR="008C4DE5">
      <w:tc>
        <w:tcPr>
          <w:tcW w:w="2964" w:type="dxa"/>
          <w:shd w:val="clear" w:color="auto" w:fill="auto"/>
          <w:vAlign w:val="center"/>
        </w:tcPr>
        <w:p w:rsidR="008C4DE5" w:rsidRPr="00E41B40" w:rsidRDefault="00276436" w:rsidP="00EB73EB">
          <w:pPr>
            <w:jc w:val="center"/>
          </w:pPr>
          <w:r>
            <w:rPr>
              <w:rFonts w:ascii="Arial" w:hAnsi="Arial" w:cs="Arial"/>
              <w:b/>
              <w:noProof/>
              <w:sz w:val="36"/>
              <w:szCs w:val="36"/>
              <w:lang w:val="es-ES" w:eastAsia="es-ES"/>
            </w:rPr>
            <w:drawing>
              <wp:inline distT="0" distB="0" distL="0" distR="0">
                <wp:extent cx="1733550" cy="561975"/>
                <wp:effectExtent l="0" t="0" r="0" b="9525"/>
                <wp:docPr id="16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64" w:type="dxa"/>
          <w:shd w:val="clear" w:color="auto" w:fill="auto"/>
          <w:vAlign w:val="center"/>
        </w:tcPr>
        <w:p w:rsidR="008C4DE5" w:rsidRDefault="008C4DE5" w:rsidP="00EB73EB">
          <w:pPr>
            <w:jc w:val="center"/>
          </w:pPr>
        </w:p>
      </w:tc>
      <w:tc>
        <w:tcPr>
          <w:tcW w:w="2965" w:type="dxa"/>
          <w:shd w:val="clear" w:color="auto" w:fill="auto"/>
          <w:vAlign w:val="center"/>
        </w:tcPr>
        <w:p w:rsidR="008C4DE5" w:rsidRDefault="00667E2A" w:rsidP="00D76897">
          <w:pPr>
            <w:jc w:val="right"/>
          </w:pPr>
          <w:r>
            <w:object w:dxaOrig="18763" w:dyaOrig="82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36.2pt;height:61.8pt" o:ole="">
                <v:imagedata r:id="rId2" o:title=""/>
              </v:shape>
              <o:OLEObject Type="Embed" ProgID="MSPhotoEd.3" ShapeID="_x0000_i1026" DrawAspect="Content" ObjectID="_1514929321" r:id="rId3"/>
            </w:object>
          </w:r>
        </w:p>
      </w:tc>
    </w:tr>
  </w:tbl>
  <w:p w:rsidR="00DB05D7" w:rsidRDefault="00DB05D7"/>
  <w:p w:rsidR="003F6F85" w:rsidRDefault="003F6F85">
    <w:pPr>
      <w:pStyle w:val="Encabezado"/>
      <w:tabs>
        <w:tab w:val="right" w:pos="9923"/>
      </w:tabs>
      <w:ind w:right="-142"/>
      <w:rPr>
        <w:rFonts w:ascii="Arial" w:hAnsi="Arial"/>
        <w:sz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85" w:rsidRDefault="003F6F85">
    <w:pPr>
      <w:pStyle w:val="Encabezado"/>
      <w:jc w:val="center"/>
    </w:pPr>
    <w:r>
      <w:rPr>
        <w:noProof/>
      </w:rPr>
      <w:object w:dxaOrig="11549" w:dyaOrig="1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97.4pt;height:24pt" o:ole="" o:preferrelative="f" fillcolor="window">
          <v:imagedata r:id="rId1" o:title=""/>
        </v:shape>
        <o:OLEObject Type="Embed" ProgID="MSPhotoEd.3" ShapeID="_x0000_i1027" DrawAspect="Content" ObjectID="_1514929322" r:id="rId2"/>
      </w:object>
    </w:r>
  </w:p>
  <w:p w:rsidR="003F6F85" w:rsidRDefault="003F6F85">
    <w:pPr>
      <w:pStyle w:val="Encabezad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893" w:type="dxa"/>
      <w:tblCellMar>
        <w:top w:w="28" w:type="dxa"/>
        <w:bottom w:w="28" w:type="dxa"/>
      </w:tblCellMar>
      <w:tblLook w:val="04A0"/>
    </w:tblPr>
    <w:tblGrid>
      <w:gridCol w:w="2964"/>
      <w:gridCol w:w="2964"/>
      <w:gridCol w:w="2965"/>
    </w:tblGrid>
    <w:tr w:rsidR="008C4DE5">
      <w:tc>
        <w:tcPr>
          <w:tcW w:w="2964" w:type="dxa"/>
          <w:shd w:val="clear" w:color="auto" w:fill="auto"/>
          <w:vAlign w:val="center"/>
        </w:tcPr>
        <w:p w:rsidR="008C4DE5" w:rsidRPr="00E41B40" w:rsidRDefault="00276436" w:rsidP="00EB73EB">
          <w:pPr>
            <w:jc w:val="center"/>
          </w:pPr>
          <w:r>
            <w:rPr>
              <w:rFonts w:ascii="Arial" w:hAnsi="Arial" w:cs="Arial"/>
              <w:b/>
              <w:noProof/>
              <w:sz w:val="36"/>
              <w:szCs w:val="36"/>
              <w:lang w:val="es-ES" w:eastAsia="es-ES"/>
            </w:rPr>
            <w:drawing>
              <wp:inline distT="0" distB="0" distL="0" distR="0">
                <wp:extent cx="1733550" cy="561975"/>
                <wp:effectExtent l="0" t="0" r="0" b="9525"/>
                <wp:docPr id="40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64" w:type="dxa"/>
          <w:shd w:val="clear" w:color="auto" w:fill="auto"/>
          <w:vAlign w:val="center"/>
        </w:tcPr>
        <w:p w:rsidR="008C4DE5" w:rsidRDefault="008C4DE5" w:rsidP="00EB73EB">
          <w:pPr>
            <w:jc w:val="center"/>
          </w:pPr>
        </w:p>
      </w:tc>
      <w:tc>
        <w:tcPr>
          <w:tcW w:w="2965" w:type="dxa"/>
          <w:shd w:val="clear" w:color="auto" w:fill="auto"/>
          <w:vAlign w:val="center"/>
        </w:tcPr>
        <w:p w:rsidR="008C4DE5" w:rsidRDefault="00667E2A" w:rsidP="00D76897">
          <w:pPr>
            <w:jc w:val="right"/>
          </w:pPr>
          <w:r>
            <w:object w:dxaOrig="18763" w:dyaOrig="82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36.2pt;height:61.8pt" o:ole="">
                <v:imagedata r:id="rId2" o:title=""/>
              </v:shape>
              <o:OLEObject Type="Embed" ProgID="MSPhotoEd.3" ShapeID="_x0000_i1028" DrawAspect="Content" ObjectID="_1514929323" r:id="rId3"/>
            </w:object>
          </w:r>
        </w:p>
      </w:tc>
    </w:tr>
  </w:tbl>
  <w:p w:rsidR="00DB05D7" w:rsidRDefault="00DB05D7"/>
  <w:p w:rsidR="003F6F85" w:rsidRDefault="003F6F85">
    <w:pPr>
      <w:pStyle w:val="Encabezado"/>
      <w:tabs>
        <w:tab w:val="right" w:pos="9923"/>
      </w:tabs>
      <w:ind w:right="-142"/>
      <w:rPr>
        <w:rFonts w:ascii="Arial" w:hAnsi="Arial"/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33C9A"/>
    <w:multiLevelType w:val="hybridMultilevel"/>
    <w:tmpl w:val="E2AEC482"/>
    <w:lvl w:ilvl="0" w:tplc="100C018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9251E9"/>
    <w:multiLevelType w:val="multilevel"/>
    <w:tmpl w:val="8BA837A4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3522EB8"/>
    <w:multiLevelType w:val="hybridMultilevel"/>
    <w:tmpl w:val="CC0A4860"/>
    <w:lvl w:ilvl="0" w:tplc="7100745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5E0C02"/>
    <w:multiLevelType w:val="hybridMultilevel"/>
    <w:tmpl w:val="AB38F6DA"/>
    <w:lvl w:ilvl="0" w:tplc="829E6D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F551D0"/>
    <w:multiLevelType w:val="hybridMultilevel"/>
    <w:tmpl w:val="704A5A84"/>
    <w:lvl w:ilvl="0" w:tplc="4CF24FF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hideSpellingErrors/>
  <w:hideGrammaticalErrors/>
  <w:proofState w:spelling="clean" w:grammar="clean"/>
  <w:attachedTemplate r:id="rId1"/>
  <w:stylePaneFormatFilter w:val="3F01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BE455E"/>
    <w:rsid w:val="00031B04"/>
    <w:rsid w:val="00043450"/>
    <w:rsid w:val="00047EA4"/>
    <w:rsid w:val="00070829"/>
    <w:rsid w:val="00092377"/>
    <w:rsid w:val="000935FD"/>
    <w:rsid w:val="000973CF"/>
    <w:rsid w:val="000B5764"/>
    <w:rsid w:val="000F4460"/>
    <w:rsid w:val="0011726A"/>
    <w:rsid w:val="00133308"/>
    <w:rsid w:val="00146781"/>
    <w:rsid w:val="001530D0"/>
    <w:rsid w:val="00154FC0"/>
    <w:rsid w:val="001803D4"/>
    <w:rsid w:val="001831CF"/>
    <w:rsid w:val="001E0470"/>
    <w:rsid w:val="001E4D6F"/>
    <w:rsid w:val="001E7ECF"/>
    <w:rsid w:val="00205E2E"/>
    <w:rsid w:val="00212472"/>
    <w:rsid w:val="002172CD"/>
    <w:rsid w:val="00223A53"/>
    <w:rsid w:val="00223FA6"/>
    <w:rsid w:val="00246EB7"/>
    <w:rsid w:val="00263AF8"/>
    <w:rsid w:val="00275EDF"/>
    <w:rsid w:val="00276436"/>
    <w:rsid w:val="00284453"/>
    <w:rsid w:val="002942EF"/>
    <w:rsid w:val="002A1F81"/>
    <w:rsid w:val="002D20F3"/>
    <w:rsid w:val="00331D88"/>
    <w:rsid w:val="0035101E"/>
    <w:rsid w:val="003561A6"/>
    <w:rsid w:val="00364C54"/>
    <w:rsid w:val="00370F97"/>
    <w:rsid w:val="003A4725"/>
    <w:rsid w:val="003B440F"/>
    <w:rsid w:val="003F6F85"/>
    <w:rsid w:val="0040178C"/>
    <w:rsid w:val="00416752"/>
    <w:rsid w:val="00425122"/>
    <w:rsid w:val="0043543A"/>
    <w:rsid w:val="004551F0"/>
    <w:rsid w:val="0046364D"/>
    <w:rsid w:val="00474C15"/>
    <w:rsid w:val="00482E1A"/>
    <w:rsid w:val="004C22F5"/>
    <w:rsid w:val="004D6E55"/>
    <w:rsid w:val="004E6B59"/>
    <w:rsid w:val="005324A6"/>
    <w:rsid w:val="00533E1E"/>
    <w:rsid w:val="005464CE"/>
    <w:rsid w:val="00577EB2"/>
    <w:rsid w:val="005C702A"/>
    <w:rsid w:val="0061041C"/>
    <w:rsid w:val="00622092"/>
    <w:rsid w:val="00622988"/>
    <w:rsid w:val="006369E8"/>
    <w:rsid w:val="00667E2A"/>
    <w:rsid w:val="00671134"/>
    <w:rsid w:val="006C03ED"/>
    <w:rsid w:val="006D14EF"/>
    <w:rsid w:val="006D4969"/>
    <w:rsid w:val="006D51E0"/>
    <w:rsid w:val="006E1C75"/>
    <w:rsid w:val="006E37FF"/>
    <w:rsid w:val="00704CA1"/>
    <w:rsid w:val="00715E2E"/>
    <w:rsid w:val="00720B2F"/>
    <w:rsid w:val="00730285"/>
    <w:rsid w:val="0074078D"/>
    <w:rsid w:val="007542AE"/>
    <w:rsid w:val="00766ECF"/>
    <w:rsid w:val="007B3302"/>
    <w:rsid w:val="007B59BF"/>
    <w:rsid w:val="007C7593"/>
    <w:rsid w:val="007D116C"/>
    <w:rsid w:val="007D200E"/>
    <w:rsid w:val="007E5647"/>
    <w:rsid w:val="007E6B9F"/>
    <w:rsid w:val="0080297B"/>
    <w:rsid w:val="00813E38"/>
    <w:rsid w:val="00814DAD"/>
    <w:rsid w:val="00830CE4"/>
    <w:rsid w:val="00862798"/>
    <w:rsid w:val="008861A0"/>
    <w:rsid w:val="008A54F9"/>
    <w:rsid w:val="008C4DE5"/>
    <w:rsid w:val="008C5F3E"/>
    <w:rsid w:val="008D3195"/>
    <w:rsid w:val="008E548C"/>
    <w:rsid w:val="008F665F"/>
    <w:rsid w:val="00907718"/>
    <w:rsid w:val="00921641"/>
    <w:rsid w:val="00923919"/>
    <w:rsid w:val="0092567D"/>
    <w:rsid w:val="0092758F"/>
    <w:rsid w:val="00943760"/>
    <w:rsid w:val="0094505D"/>
    <w:rsid w:val="00946DA3"/>
    <w:rsid w:val="009563E0"/>
    <w:rsid w:val="00980A93"/>
    <w:rsid w:val="00985EDC"/>
    <w:rsid w:val="00996C32"/>
    <w:rsid w:val="009A0FE4"/>
    <w:rsid w:val="009A2A9C"/>
    <w:rsid w:val="009A2D57"/>
    <w:rsid w:val="009E13E2"/>
    <w:rsid w:val="009E2CA3"/>
    <w:rsid w:val="009F0F4D"/>
    <w:rsid w:val="009F37D0"/>
    <w:rsid w:val="00A30A18"/>
    <w:rsid w:val="00A41876"/>
    <w:rsid w:val="00A63B8E"/>
    <w:rsid w:val="00A94D3B"/>
    <w:rsid w:val="00B57072"/>
    <w:rsid w:val="00B6358C"/>
    <w:rsid w:val="00B81B24"/>
    <w:rsid w:val="00BD53FB"/>
    <w:rsid w:val="00BD67E1"/>
    <w:rsid w:val="00BE455E"/>
    <w:rsid w:val="00C03304"/>
    <w:rsid w:val="00C14190"/>
    <w:rsid w:val="00C22161"/>
    <w:rsid w:val="00C3450B"/>
    <w:rsid w:val="00C44137"/>
    <w:rsid w:val="00C5364A"/>
    <w:rsid w:val="00C54F39"/>
    <w:rsid w:val="00C714C2"/>
    <w:rsid w:val="00C748FB"/>
    <w:rsid w:val="00CD2115"/>
    <w:rsid w:val="00D06C4D"/>
    <w:rsid w:val="00D07C27"/>
    <w:rsid w:val="00D176EE"/>
    <w:rsid w:val="00D17DBF"/>
    <w:rsid w:val="00D21541"/>
    <w:rsid w:val="00D52D5F"/>
    <w:rsid w:val="00D6136D"/>
    <w:rsid w:val="00D76897"/>
    <w:rsid w:val="00D87AA7"/>
    <w:rsid w:val="00DA0031"/>
    <w:rsid w:val="00DB05D7"/>
    <w:rsid w:val="00DB3F1C"/>
    <w:rsid w:val="00DC1579"/>
    <w:rsid w:val="00DE4FE5"/>
    <w:rsid w:val="00E41B40"/>
    <w:rsid w:val="00E52154"/>
    <w:rsid w:val="00E75837"/>
    <w:rsid w:val="00EA485B"/>
    <w:rsid w:val="00EB73EB"/>
    <w:rsid w:val="00EE4470"/>
    <w:rsid w:val="00FC2E3B"/>
    <w:rsid w:val="00FD56DB"/>
    <w:rsid w:val="00FF0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455E"/>
    <w:rPr>
      <w:sz w:val="24"/>
      <w:lang w:val="es-ES_tradnl" w:eastAsia="es-ES_tradnl"/>
    </w:rPr>
  </w:style>
  <w:style w:type="paragraph" w:styleId="Ttulo1">
    <w:name w:val="heading 1"/>
    <w:basedOn w:val="Normal"/>
    <w:next w:val="Normal"/>
    <w:qFormat/>
    <w:rsid w:val="00E75837"/>
    <w:pPr>
      <w:numPr>
        <w:numId w:val="1"/>
      </w:numPr>
      <w:spacing w:before="240"/>
      <w:outlineLvl w:val="0"/>
    </w:pPr>
    <w:rPr>
      <w:rFonts w:ascii="Arial" w:hAnsi="Arial"/>
      <w:b/>
      <w:u w:val="single"/>
    </w:rPr>
  </w:style>
  <w:style w:type="paragraph" w:styleId="Ttulo2">
    <w:name w:val="heading 2"/>
    <w:basedOn w:val="Normal"/>
    <w:next w:val="Normal"/>
    <w:qFormat/>
    <w:rsid w:val="00E75837"/>
    <w:pPr>
      <w:keepNext/>
      <w:tabs>
        <w:tab w:val="num" w:pos="576"/>
      </w:tabs>
      <w:ind w:left="576" w:hanging="576"/>
      <w:outlineLvl w:val="1"/>
    </w:pPr>
    <w:rPr>
      <w:rFonts w:ascii="Arial" w:hAnsi="Arial"/>
      <w:b/>
      <w:sz w:val="14"/>
    </w:rPr>
  </w:style>
  <w:style w:type="paragraph" w:styleId="Ttulo3">
    <w:name w:val="heading 3"/>
    <w:basedOn w:val="Normal"/>
    <w:next w:val="Normal"/>
    <w:qFormat/>
    <w:rsid w:val="00E75837"/>
    <w:pPr>
      <w:keepNext/>
      <w:numPr>
        <w:ilvl w:val="2"/>
        <w:numId w:val="1"/>
      </w:numPr>
      <w:spacing w:before="20"/>
      <w:outlineLvl w:val="2"/>
    </w:pPr>
    <w:rPr>
      <w:rFonts w:ascii="Arial" w:hAnsi="Arial"/>
      <w:i/>
      <w:sz w:val="13"/>
    </w:rPr>
  </w:style>
  <w:style w:type="paragraph" w:styleId="Ttulo4">
    <w:name w:val="heading 4"/>
    <w:basedOn w:val="Normal"/>
    <w:next w:val="Normal"/>
    <w:qFormat/>
    <w:rsid w:val="00E75837"/>
    <w:pPr>
      <w:keepNext/>
      <w:tabs>
        <w:tab w:val="num" w:pos="864"/>
      </w:tabs>
      <w:spacing w:before="35"/>
      <w:ind w:left="864" w:hanging="864"/>
      <w:outlineLvl w:val="3"/>
    </w:pPr>
    <w:rPr>
      <w:rFonts w:ascii="Arial" w:hAnsi="Arial"/>
      <w:i/>
      <w:sz w:val="14"/>
    </w:rPr>
  </w:style>
  <w:style w:type="paragraph" w:styleId="Ttulo5">
    <w:name w:val="heading 5"/>
    <w:basedOn w:val="Normal"/>
    <w:next w:val="Normal"/>
    <w:qFormat/>
    <w:rsid w:val="00E75837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rsid w:val="00E75837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rsid w:val="00E75837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Ttulo8">
    <w:name w:val="heading 8"/>
    <w:basedOn w:val="Normal"/>
    <w:next w:val="Normal"/>
    <w:qFormat/>
    <w:rsid w:val="00E75837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Ttulo9">
    <w:name w:val="heading 9"/>
    <w:basedOn w:val="Normal"/>
    <w:next w:val="Normal"/>
    <w:qFormat/>
    <w:rsid w:val="00E75837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sid w:val="00E75837"/>
    <w:rPr>
      <w:sz w:val="16"/>
    </w:rPr>
  </w:style>
  <w:style w:type="paragraph" w:styleId="Textocomentario">
    <w:name w:val="annotation text"/>
    <w:basedOn w:val="Normal"/>
    <w:semiHidden/>
    <w:rsid w:val="00E75837"/>
    <w:rPr>
      <w:sz w:val="20"/>
    </w:rPr>
  </w:style>
  <w:style w:type="paragraph" w:styleId="Piedepgina">
    <w:name w:val="footer"/>
    <w:basedOn w:val="Normal"/>
    <w:link w:val="PiedepginaCar"/>
    <w:uiPriority w:val="99"/>
    <w:rsid w:val="00E75837"/>
    <w:pPr>
      <w:tabs>
        <w:tab w:val="center" w:pos="4819"/>
        <w:tab w:val="right" w:pos="9071"/>
      </w:tabs>
    </w:pPr>
  </w:style>
  <w:style w:type="paragraph" w:styleId="Encabezado">
    <w:name w:val="header"/>
    <w:basedOn w:val="Normal"/>
    <w:rsid w:val="00E75837"/>
    <w:pPr>
      <w:tabs>
        <w:tab w:val="center" w:pos="4819"/>
        <w:tab w:val="right" w:pos="9071"/>
      </w:tabs>
    </w:pPr>
  </w:style>
  <w:style w:type="paragraph" w:customStyle="1" w:styleId="Destinatario">
    <w:name w:val="Destinatario"/>
    <w:basedOn w:val="Normal"/>
    <w:rsid w:val="00E75837"/>
    <w:pPr>
      <w:ind w:left="4253"/>
    </w:pPr>
  </w:style>
  <w:style w:type="paragraph" w:customStyle="1" w:styleId="Subparrafo1">
    <w:name w:val="Subparrafo1"/>
    <w:basedOn w:val="Normal"/>
    <w:rsid w:val="00E75837"/>
    <w:pPr>
      <w:ind w:left="284" w:hanging="142"/>
    </w:pPr>
  </w:style>
  <w:style w:type="paragraph" w:customStyle="1" w:styleId="Titulo">
    <w:name w:val="Titulo"/>
    <w:basedOn w:val="Normal"/>
    <w:rsid w:val="00E75837"/>
    <w:pPr>
      <w:jc w:val="center"/>
    </w:pPr>
    <w:rPr>
      <w:b/>
      <w:sz w:val="30"/>
    </w:rPr>
  </w:style>
  <w:style w:type="character" w:styleId="Nmerodepgina">
    <w:name w:val="page number"/>
    <w:basedOn w:val="Fuentedeprrafopredeter"/>
    <w:rsid w:val="00E75837"/>
  </w:style>
  <w:style w:type="paragraph" w:customStyle="1" w:styleId="Nivel1">
    <w:name w:val="Nivel1"/>
    <w:basedOn w:val="Normal"/>
    <w:rsid w:val="00E75837"/>
    <w:pPr>
      <w:spacing w:after="35"/>
    </w:pPr>
    <w:rPr>
      <w:rFonts w:ascii="Arial" w:hAnsi="Arial"/>
      <w:b/>
      <w:sz w:val="14"/>
    </w:rPr>
  </w:style>
  <w:style w:type="paragraph" w:customStyle="1" w:styleId="Nivel3">
    <w:name w:val="Nivel3"/>
    <w:basedOn w:val="Normal"/>
    <w:rsid w:val="00E75837"/>
    <w:rPr>
      <w:rFonts w:ascii="Arial" w:hAnsi="Arial"/>
      <w:i/>
      <w:sz w:val="14"/>
    </w:rPr>
  </w:style>
  <w:style w:type="paragraph" w:customStyle="1" w:styleId="Nivel2">
    <w:name w:val="Nivel2"/>
    <w:basedOn w:val="Normal"/>
    <w:rsid w:val="00E75837"/>
    <w:pPr>
      <w:spacing w:before="35"/>
    </w:pPr>
    <w:rPr>
      <w:rFonts w:ascii="Arial" w:hAnsi="Arial"/>
      <w:sz w:val="14"/>
    </w:rPr>
  </w:style>
  <w:style w:type="character" w:styleId="Hipervnculo">
    <w:name w:val="Hyperlink"/>
    <w:rsid w:val="00EA485B"/>
    <w:rPr>
      <w:color w:val="0000FF"/>
      <w:u w:val="single"/>
    </w:rPr>
  </w:style>
  <w:style w:type="table" w:styleId="Tablaconcuadrcula">
    <w:name w:val="Table Grid"/>
    <w:basedOn w:val="Tablanormal"/>
    <w:rsid w:val="00DB05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DB05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B05D7"/>
    <w:rPr>
      <w:rFonts w:ascii="Tahoma" w:hAnsi="Tahoma" w:cs="Tahoma"/>
      <w:sz w:val="16"/>
      <w:szCs w:val="1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BE455E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3308"/>
    <w:rPr>
      <w:sz w:val="24"/>
      <w:lang w:val="es-ES_tradn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455E"/>
    <w:rPr>
      <w:sz w:val="24"/>
      <w:lang w:val="es-ES_tradnl" w:eastAsia="es-ES_tradnl"/>
    </w:rPr>
  </w:style>
  <w:style w:type="paragraph" w:styleId="Ttulo1">
    <w:name w:val="heading 1"/>
    <w:basedOn w:val="Normal"/>
    <w:next w:val="Normal"/>
    <w:qFormat/>
    <w:pPr>
      <w:numPr>
        <w:numId w:val="1"/>
      </w:numPr>
      <w:spacing w:before="240"/>
      <w:outlineLvl w:val="0"/>
    </w:pPr>
    <w:rPr>
      <w:rFonts w:ascii="Arial" w:hAnsi="Arial"/>
      <w:b/>
      <w:u w:val="single"/>
    </w:rPr>
  </w:style>
  <w:style w:type="paragraph" w:styleId="Ttulo2">
    <w:name w:val="heading 2"/>
    <w:basedOn w:val="Normal"/>
    <w:next w:val="Normal"/>
    <w:qFormat/>
    <w:pPr>
      <w:keepNext/>
      <w:tabs>
        <w:tab w:val="num" w:pos="576"/>
      </w:tabs>
      <w:ind w:left="576" w:hanging="576"/>
      <w:outlineLvl w:val="1"/>
    </w:pPr>
    <w:rPr>
      <w:rFonts w:ascii="Arial" w:hAnsi="Arial"/>
      <w:b/>
      <w:sz w:val="1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0"/>
      <w:outlineLvl w:val="2"/>
    </w:pPr>
    <w:rPr>
      <w:rFonts w:ascii="Arial" w:hAnsi="Arial"/>
      <w:i/>
      <w:sz w:val="13"/>
    </w:rPr>
  </w:style>
  <w:style w:type="paragraph" w:styleId="Ttulo4">
    <w:name w:val="heading 4"/>
    <w:basedOn w:val="Normal"/>
    <w:next w:val="Normal"/>
    <w:qFormat/>
    <w:pPr>
      <w:keepNext/>
      <w:tabs>
        <w:tab w:val="num" w:pos="864"/>
      </w:tabs>
      <w:spacing w:before="35"/>
      <w:ind w:left="864" w:hanging="864"/>
      <w:outlineLvl w:val="3"/>
    </w:pPr>
    <w:rPr>
      <w:rFonts w:ascii="Arial" w:hAnsi="Arial"/>
      <w:i/>
      <w:sz w:val="14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819"/>
        <w:tab w:val="right" w:pos="9071"/>
      </w:tabs>
    </w:pPr>
  </w:style>
  <w:style w:type="paragraph" w:styleId="Encabezado">
    <w:name w:val="header"/>
    <w:basedOn w:val="Normal"/>
    <w:pPr>
      <w:tabs>
        <w:tab w:val="center" w:pos="4819"/>
        <w:tab w:val="right" w:pos="9071"/>
      </w:tabs>
    </w:pPr>
  </w:style>
  <w:style w:type="paragraph" w:customStyle="1" w:styleId="Destinatario">
    <w:name w:val="Destinatario"/>
    <w:basedOn w:val="Normal"/>
    <w:pPr>
      <w:ind w:left="4253"/>
    </w:pPr>
  </w:style>
  <w:style w:type="paragraph" w:customStyle="1" w:styleId="Subparrafo1">
    <w:name w:val="Subparrafo1"/>
    <w:basedOn w:val="Normal"/>
    <w:pPr>
      <w:ind w:left="284" w:hanging="142"/>
    </w:pPr>
  </w:style>
  <w:style w:type="paragraph" w:customStyle="1" w:styleId="Titulo">
    <w:name w:val="Titulo"/>
    <w:basedOn w:val="Normal"/>
    <w:pPr>
      <w:jc w:val="center"/>
    </w:pPr>
    <w:rPr>
      <w:b/>
      <w:sz w:val="30"/>
    </w:rPr>
  </w:style>
  <w:style w:type="character" w:styleId="Nmerodepgina">
    <w:name w:val="page number"/>
    <w:basedOn w:val="Fuentedeprrafopredeter"/>
  </w:style>
  <w:style w:type="paragraph" w:customStyle="1" w:styleId="Nivel1">
    <w:name w:val="Nivel1"/>
    <w:basedOn w:val="Normal"/>
    <w:pPr>
      <w:spacing w:after="35"/>
    </w:pPr>
    <w:rPr>
      <w:rFonts w:ascii="Arial" w:hAnsi="Arial"/>
      <w:b/>
      <w:sz w:val="14"/>
    </w:rPr>
  </w:style>
  <w:style w:type="paragraph" w:customStyle="1" w:styleId="Nivel3">
    <w:name w:val="Nivel3"/>
    <w:basedOn w:val="Normal"/>
    <w:rPr>
      <w:rFonts w:ascii="Arial" w:hAnsi="Arial"/>
      <w:i/>
      <w:sz w:val="14"/>
    </w:rPr>
  </w:style>
  <w:style w:type="paragraph" w:customStyle="1" w:styleId="Nivel2">
    <w:name w:val="Nivel2"/>
    <w:basedOn w:val="Normal"/>
    <w:pPr>
      <w:spacing w:before="35"/>
    </w:pPr>
    <w:rPr>
      <w:rFonts w:ascii="Arial" w:hAnsi="Arial"/>
      <w:sz w:val="14"/>
    </w:rPr>
  </w:style>
  <w:style w:type="character" w:styleId="Hipervnculo">
    <w:name w:val="Hyperlink"/>
    <w:rsid w:val="00EA485B"/>
    <w:rPr>
      <w:color w:val="0000FF"/>
      <w:u w:val="single"/>
    </w:rPr>
  </w:style>
  <w:style w:type="table" w:styleId="Tablaconcuadrcula">
    <w:name w:val="Table Grid"/>
    <w:basedOn w:val="Tablanormal"/>
    <w:rsid w:val="00DB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DB05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B05D7"/>
    <w:rPr>
      <w:rFonts w:ascii="Tahoma" w:hAnsi="Tahoma" w:cs="Tahoma"/>
      <w:sz w:val="16"/>
      <w:szCs w:val="1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BE455E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3308"/>
    <w:rPr>
      <w:sz w:val="24"/>
      <w:lang w:val="es-ES_tradnl"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36" Type="http://schemas.openxmlformats.org/officeDocument/2006/relationships/header" Target="header4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2.png"/><Relationship Id="rId1" Type="http://schemas.openxmlformats.org/officeDocument/2006/relationships/image" Target="media/image2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0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.bin"/><Relationship Id="rId2" Type="http://schemas.openxmlformats.org/officeDocument/2006/relationships/image" Target="media/image22.png"/><Relationship Id="rId1" Type="http://schemas.openxmlformats.org/officeDocument/2006/relationships/image" Target="media/image2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OS\sperezga\Desktop\Plantillas\Plantilla%20logo%20Salud%20+%20Osakidetz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logo Salud + Osakidetza.dot</Template>
  <TotalTime>1</TotalTime>
  <Pages>28</Pages>
  <Words>2949</Words>
  <Characters>16220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normalizada para WORD</vt:lpstr>
    </vt:vector>
  </TitlesOfParts>
  <Company>EJIE</Company>
  <LinksUpToDate>false</LinksUpToDate>
  <CharactersWithSpaces>19131</CharactersWithSpaces>
  <SharedDoc>false</SharedDoc>
  <HLinks>
    <vt:vector size="6" baseType="variant">
      <vt:variant>
        <vt:i4>5505138</vt:i4>
      </vt:variant>
      <vt:variant>
        <vt:i4>0</vt:i4>
      </vt:variant>
      <vt:variant>
        <vt:i4>0</vt:i4>
      </vt:variant>
      <vt:variant>
        <vt:i4>5</vt:i4>
      </vt:variant>
      <vt:variant>
        <vt:lpwstr>http://www.osakidetza.euskadi.net/r85-pkvigi03/es/contenidos/informacion/medicos_vigia/es_4327/r01hRedirectCont/contenidos/informacion/gripe_vigilancia/es_gripe/gripe_vigilancia.html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normalizada para WORD</dc:title>
  <dc:creator>Perez Garcia, Susana</dc:creator>
  <cp:lastModifiedBy>susana</cp:lastModifiedBy>
  <cp:revision>2</cp:revision>
  <cp:lastPrinted>2016-01-20T12:57:00Z</cp:lastPrinted>
  <dcterms:created xsi:type="dcterms:W3CDTF">2016-01-21T23:56:00Z</dcterms:created>
  <dcterms:modified xsi:type="dcterms:W3CDTF">2016-01-21T23:56:00Z</dcterms:modified>
</cp:coreProperties>
</file>