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9FAE" w14:textId="63EF2B77" w:rsidR="003A532B" w:rsidRPr="00BC1699" w:rsidRDefault="003A532B" w:rsidP="00957C5B">
      <w:pPr>
        <w:jc w:val="center"/>
        <w:rPr>
          <w:rFonts w:ascii="Lucida Sans" w:hAnsi="Lucida Sans"/>
          <w:szCs w:val="24"/>
          <w:u w:val="single"/>
        </w:rPr>
      </w:pPr>
      <w:r w:rsidRPr="00BC1699">
        <w:rPr>
          <w:rFonts w:ascii="Lucida Sans" w:hAnsi="Lucida Sans"/>
          <w:b/>
          <w:bCs/>
          <w:color w:val="EEB500"/>
          <w:szCs w:val="24"/>
          <w:u w:val="single" w:color="000000" w:themeColor="text1"/>
        </w:rPr>
        <w:t>Convocatoria</w:t>
      </w:r>
      <w:r w:rsidRPr="00BC1699">
        <w:rPr>
          <w:rFonts w:ascii="Lucida Sans" w:hAnsi="Lucida Sans"/>
          <w:szCs w:val="24"/>
          <w:u w:val="single"/>
        </w:rPr>
        <w:t xml:space="preserve"> </w:t>
      </w:r>
    </w:p>
    <w:p w14:paraId="6FE39343" w14:textId="77777777" w:rsidR="008D07EE" w:rsidRDefault="008D07EE" w:rsidP="008D07EE">
      <w:pPr>
        <w:jc w:val="center"/>
        <w:rPr>
          <w:rFonts w:ascii="Lucida Sans" w:hAnsi="Lucida Sans"/>
          <w:b/>
          <w:bCs/>
          <w:sz w:val="36"/>
          <w:szCs w:val="40"/>
        </w:rPr>
      </w:pPr>
      <w:r>
        <w:rPr>
          <w:rFonts w:ascii="Lucida Sans" w:hAnsi="Lucida Sans"/>
          <w:b/>
          <w:bCs/>
          <w:sz w:val="36"/>
          <w:szCs w:val="40"/>
        </w:rPr>
        <w:t>T</w:t>
      </w:r>
      <w:r w:rsidRPr="008D07EE">
        <w:rPr>
          <w:rFonts w:ascii="Lucida Sans" w:hAnsi="Lucida Sans"/>
          <w:b/>
          <w:bCs/>
          <w:sz w:val="36"/>
          <w:szCs w:val="40"/>
        </w:rPr>
        <w:t>oma de posesión del Dr. Tomás Cobo</w:t>
      </w:r>
    </w:p>
    <w:p w14:paraId="678A7C43" w14:textId="77777777" w:rsidR="008D07EE" w:rsidRDefault="008D07EE" w:rsidP="00B038E9">
      <w:pPr>
        <w:spacing w:line="276" w:lineRule="auto"/>
        <w:jc w:val="both"/>
        <w:rPr>
          <w:rFonts w:ascii="Lucida Sans" w:hAnsi="Lucida Sans"/>
          <w:sz w:val="24"/>
          <w:szCs w:val="28"/>
        </w:rPr>
      </w:pPr>
    </w:p>
    <w:p w14:paraId="50D46557" w14:textId="647D1030" w:rsidR="008D07EE" w:rsidRPr="008D07EE" w:rsidRDefault="008D07EE" w:rsidP="008D07EE">
      <w:pPr>
        <w:spacing w:line="276" w:lineRule="auto"/>
        <w:jc w:val="both"/>
        <w:rPr>
          <w:rFonts w:ascii="Lucida Sans" w:hAnsi="Lucida Sans"/>
          <w:sz w:val="24"/>
          <w:szCs w:val="28"/>
        </w:rPr>
      </w:pPr>
      <w:r w:rsidRPr="008D07EE">
        <w:rPr>
          <w:rFonts w:ascii="Lucida Sans" w:hAnsi="Lucida Sans"/>
          <w:sz w:val="24"/>
          <w:szCs w:val="28"/>
        </w:rPr>
        <w:t xml:space="preserve">El Consejo General de Colegios Oficiales de Médicos (CGCOM) celebrará la toma de posesión del Dr. Tomás Cobo Castro, presidente de la </w:t>
      </w:r>
      <w:r w:rsidR="009C5ECE">
        <w:rPr>
          <w:rFonts w:ascii="Lucida Sans" w:hAnsi="Lucida Sans"/>
          <w:sz w:val="24"/>
          <w:szCs w:val="28"/>
        </w:rPr>
        <w:t>corporación</w:t>
      </w:r>
      <w:r w:rsidRPr="008D07EE">
        <w:rPr>
          <w:rFonts w:ascii="Lucida Sans" w:hAnsi="Lucida Sans"/>
          <w:sz w:val="24"/>
          <w:szCs w:val="28"/>
        </w:rPr>
        <w:t xml:space="preserve">, el próximo jueves, 9 de septiembre, a partir de las 19:00 horas en la sede del Colegio de Médicos de Madrid. </w:t>
      </w:r>
    </w:p>
    <w:p w14:paraId="7F409557" w14:textId="77777777" w:rsidR="008D07EE" w:rsidRPr="008D07EE" w:rsidRDefault="008D07EE" w:rsidP="008D07EE">
      <w:pPr>
        <w:spacing w:line="276" w:lineRule="auto"/>
        <w:jc w:val="both"/>
        <w:rPr>
          <w:rFonts w:ascii="Lucida Sans" w:hAnsi="Lucida Sans"/>
          <w:sz w:val="24"/>
          <w:szCs w:val="28"/>
        </w:rPr>
      </w:pPr>
    </w:p>
    <w:p w14:paraId="10442430" w14:textId="5B5F387D" w:rsidR="009C5ECE" w:rsidRDefault="008D07EE" w:rsidP="008D07EE">
      <w:pPr>
        <w:spacing w:line="276" w:lineRule="auto"/>
        <w:jc w:val="both"/>
        <w:rPr>
          <w:rFonts w:ascii="Lucida Sans" w:hAnsi="Lucida Sans"/>
          <w:sz w:val="24"/>
          <w:szCs w:val="28"/>
        </w:rPr>
      </w:pPr>
      <w:r w:rsidRPr="008D07EE">
        <w:rPr>
          <w:rFonts w:ascii="Lucida Sans" w:hAnsi="Lucida Sans"/>
          <w:sz w:val="24"/>
          <w:szCs w:val="28"/>
        </w:rPr>
        <w:t xml:space="preserve">Los medios interesados en cubrir el acto de forma presencial deberán llegar </w:t>
      </w:r>
      <w:r w:rsidRPr="00C14346">
        <w:rPr>
          <w:rFonts w:ascii="Lucida Sans" w:hAnsi="Lucida Sans"/>
          <w:b/>
          <w:bCs/>
          <w:sz w:val="24"/>
          <w:szCs w:val="28"/>
        </w:rPr>
        <w:t>a</w:t>
      </w:r>
      <w:r w:rsidR="00C14346" w:rsidRPr="00C14346">
        <w:rPr>
          <w:rFonts w:ascii="Lucida Sans" w:hAnsi="Lucida Sans"/>
          <w:b/>
          <w:bCs/>
          <w:sz w:val="24"/>
          <w:szCs w:val="28"/>
        </w:rPr>
        <w:t>ntes de</w:t>
      </w:r>
      <w:r w:rsidRPr="00C14346">
        <w:rPr>
          <w:rFonts w:ascii="Lucida Sans" w:hAnsi="Lucida Sans"/>
          <w:b/>
          <w:bCs/>
          <w:sz w:val="24"/>
          <w:szCs w:val="28"/>
        </w:rPr>
        <w:t xml:space="preserve"> las 18:30</w:t>
      </w:r>
      <w:r w:rsidRPr="008D07EE">
        <w:rPr>
          <w:rFonts w:ascii="Lucida Sans" w:hAnsi="Lucida Sans"/>
          <w:sz w:val="24"/>
          <w:szCs w:val="28"/>
        </w:rPr>
        <w:t xml:space="preserve"> y es necesaria la </w:t>
      </w:r>
      <w:r w:rsidRPr="00C14346">
        <w:rPr>
          <w:rFonts w:ascii="Lucida Sans" w:hAnsi="Lucida Sans"/>
          <w:b/>
          <w:bCs/>
          <w:sz w:val="24"/>
          <w:szCs w:val="28"/>
        </w:rPr>
        <w:t>confirmación de asistencia</w:t>
      </w:r>
      <w:r w:rsidRPr="008D07EE">
        <w:rPr>
          <w:rFonts w:ascii="Lucida Sans" w:hAnsi="Lucida Sans"/>
          <w:sz w:val="24"/>
          <w:szCs w:val="28"/>
        </w:rPr>
        <w:t xml:space="preserve"> a </w:t>
      </w:r>
      <w:hyperlink r:id="rId8" w:history="1">
        <w:r w:rsidR="009C5ECE" w:rsidRPr="002C5541">
          <w:rPr>
            <w:rStyle w:val="Hipervnculo"/>
            <w:rFonts w:ascii="Lucida Sans" w:hAnsi="Lucida Sans"/>
            <w:sz w:val="24"/>
            <w:szCs w:val="28"/>
          </w:rPr>
          <w:t>prensa@cgcom.es</w:t>
        </w:r>
      </w:hyperlink>
      <w:r w:rsidRPr="008D07EE">
        <w:rPr>
          <w:rFonts w:ascii="Lucida Sans" w:hAnsi="Lucida Sans"/>
          <w:sz w:val="24"/>
          <w:szCs w:val="28"/>
        </w:rPr>
        <w:t>.</w:t>
      </w:r>
      <w:r w:rsidR="009C5ECE">
        <w:rPr>
          <w:rFonts w:ascii="Lucida Sans" w:hAnsi="Lucida Sans"/>
          <w:sz w:val="24"/>
          <w:szCs w:val="28"/>
        </w:rPr>
        <w:t xml:space="preserve"> Los medios interesados t</w:t>
      </w:r>
      <w:r w:rsidR="009C5ECE" w:rsidRPr="009C5ECE">
        <w:rPr>
          <w:rFonts w:ascii="Lucida Sans" w:hAnsi="Lucida Sans"/>
          <w:sz w:val="24"/>
          <w:szCs w:val="28"/>
        </w:rPr>
        <w:t>ambién podrá</w:t>
      </w:r>
      <w:r w:rsidR="009C5ECE">
        <w:rPr>
          <w:rFonts w:ascii="Lucida Sans" w:hAnsi="Lucida Sans"/>
          <w:sz w:val="24"/>
          <w:szCs w:val="28"/>
        </w:rPr>
        <w:t>n</w:t>
      </w:r>
      <w:r w:rsidR="009C5ECE" w:rsidRPr="009C5ECE">
        <w:rPr>
          <w:rFonts w:ascii="Lucida Sans" w:hAnsi="Lucida Sans"/>
          <w:sz w:val="24"/>
          <w:szCs w:val="28"/>
        </w:rPr>
        <w:t xml:space="preserve"> seguir el acto en directo a través de nuestro </w:t>
      </w:r>
      <w:hyperlink r:id="rId9" w:history="1">
        <w:r w:rsidR="009C5ECE" w:rsidRPr="009C5ECE">
          <w:rPr>
            <w:rStyle w:val="Hipervnculo"/>
            <w:rFonts w:ascii="Lucida Sans" w:hAnsi="Lucida Sans"/>
            <w:sz w:val="24"/>
            <w:szCs w:val="28"/>
          </w:rPr>
          <w:t>canal de YouTube</w:t>
        </w:r>
      </w:hyperlink>
      <w:r w:rsidR="009C5ECE" w:rsidRPr="009C5ECE">
        <w:rPr>
          <w:rFonts w:ascii="Lucida Sans" w:hAnsi="Lucida Sans"/>
          <w:sz w:val="24"/>
          <w:szCs w:val="28"/>
        </w:rPr>
        <w:t>.</w:t>
      </w:r>
    </w:p>
    <w:p w14:paraId="6F06F63D" w14:textId="77777777" w:rsidR="009C5ECE" w:rsidRPr="00B038E9" w:rsidRDefault="009C5ECE" w:rsidP="008D07EE">
      <w:pPr>
        <w:spacing w:line="276" w:lineRule="auto"/>
        <w:jc w:val="both"/>
        <w:rPr>
          <w:rFonts w:ascii="Lucida Sans" w:hAnsi="Lucida Sans"/>
          <w:sz w:val="24"/>
          <w:szCs w:val="28"/>
        </w:rPr>
      </w:pPr>
    </w:p>
    <w:tbl>
      <w:tblPr>
        <w:tblpPr w:leftFromText="141" w:rightFromText="141" w:vertAnchor="text" w:horzAnchor="margin" w:tblpY="46"/>
        <w:tblW w:w="85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70"/>
      </w:tblGrid>
      <w:tr w:rsidR="00A23E72" w:rsidRPr="00B038E9" w14:paraId="1EF3C4EF" w14:textId="77777777" w:rsidTr="00D1747A">
        <w:trPr>
          <w:trHeight w:val="2792"/>
        </w:trPr>
        <w:tc>
          <w:tcPr>
            <w:tcW w:w="8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64AE8A" w14:textId="77777777" w:rsidR="004B0F53" w:rsidRDefault="00A23E72" w:rsidP="004B0F53">
            <w:pPr>
              <w:snapToGrid w:val="0"/>
              <w:spacing w:line="240" w:lineRule="auto"/>
              <w:jc w:val="center"/>
              <w:rPr>
                <w:rFonts w:ascii="Lucida Sans" w:hAnsi="Lucida Sans" w:cs="Lucida Sans"/>
                <w:b/>
                <w:u w:val="single"/>
              </w:rPr>
            </w:pPr>
            <w:r w:rsidRPr="00957C5B">
              <w:rPr>
                <w:rFonts w:ascii="Lucida Sans" w:hAnsi="Lucida Sans" w:cs="Lucida Sans"/>
                <w:b/>
                <w:u w:val="single"/>
              </w:rPr>
              <w:t>Convocatoria</w:t>
            </w:r>
            <w:r w:rsidR="00630809">
              <w:rPr>
                <w:rFonts w:ascii="Lucida Sans" w:hAnsi="Lucida Sans" w:cs="Lucida Sans"/>
                <w:b/>
                <w:u w:val="single"/>
              </w:rPr>
              <w:t xml:space="preserve"> a medios</w:t>
            </w:r>
          </w:p>
          <w:p w14:paraId="736DC374" w14:textId="3250F2DC" w:rsidR="00A23E72" w:rsidRPr="00957C5B" w:rsidRDefault="00A23E72" w:rsidP="00B038E9">
            <w:pPr>
              <w:snapToGrid w:val="0"/>
              <w:spacing w:line="240" w:lineRule="auto"/>
              <w:rPr>
                <w:rFonts w:ascii="Lucida Sans" w:hAnsi="Lucida Sans" w:cs="Lucida Sans"/>
                <w:b/>
              </w:rPr>
            </w:pPr>
            <w:r w:rsidRPr="00A93941">
              <w:rPr>
                <w:rFonts w:ascii="Lucida Sans" w:hAnsi="Lucida Sans" w:cs="Lucida Sans"/>
                <w:bCs/>
              </w:rPr>
              <w:t>Día:</w:t>
            </w:r>
            <w:r w:rsidRPr="00957C5B">
              <w:rPr>
                <w:rFonts w:ascii="Lucida Sans" w:hAnsi="Lucida Sans" w:cs="Lucida Sans"/>
                <w:b/>
              </w:rPr>
              <w:t xml:space="preserve"> </w:t>
            </w:r>
            <w:r w:rsidR="008D07EE">
              <w:rPr>
                <w:rFonts w:ascii="Lucida Sans" w:hAnsi="Lucida Sans" w:cs="Lucida Sans"/>
                <w:b/>
              </w:rPr>
              <w:t>jueves</w:t>
            </w:r>
            <w:r w:rsidR="00B038E9">
              <w:rPr>
                <w:rFonts w:ascii="Lucida Sans" w:hAnsi="Lucida Sans" w:cs="Lucida Sans"/>
                <w:b/>
              </w:rPr>
              <w:t xml:space="preserve">, </w:t>
            </w:r>
            <w:r w:rsidR="008D07EE">
              <w:rPr>
                <w:rFonts w:ascii="Lucida Sans" w:hAnsi="Lucida Sans" w:cs="Lucida Sans"/>
                <w:b/>
              </w:rPr>
              <w:t>9</w:t>
            </w:r>
            <w:r w:rsidR="00B038E9">
              <w:rPr>
                <w:rFonts w:ascii="Lucida Sans" w:hAnsi="Lucida Sans" w:cs="Lucida Sans"/>
                <w:b/>
              </w:rPr>
              <w:t xml:space="preserve"> </w:t>
            </w:r>
            <w:r w:rsidR="00E719F9">
              <w:rPr>
                <w:rFonts w:ascii="Lucida Sans" w:hAnsi="Lucida Sans" w:cs="Lucida Sans"/>
                <w:b/>
              </w:rPr>
              <w:t>de septiembre de 2021</w:t>
            </w:r>
          </w:p>
          <w:p w14:paraId="54F0404F" w14:textId="4AD8E50C" w:rsidR="00A23E72" w:rsidRDefault="00A23E72" w:rsidP="00B038E9">
            <w:pPr>
              <w:snapToGrid w:val="0"/>
              <w:spacing w:line="240" w:lineRule="auto"/>
              <w:rPr>
                <w:rFonts w:ascii="Lucida Sans" w:hAnsi="Lucida Sans" w:cs="Lucida Sans"/>
                <w:b/>
              </w:rPr>
            </w:pPr>
            <w:r w:rsidRPr="00A93941">
              <w:rPr>
                <w:rFonts w:ascii="Lucida Sans" w:hAnsi="Lucida Sans" w:cs="Lucida Sans"/>
                <w:bCs/>
              </w:rPr>
              <w:t>Hora:</w:t>
            </w:r>
            <w:r w:rsidRPr="00957C5B">
              <w:rPr>
                <w:rFonts w:ascii="Lucida Sans" w:hAnsi="Lucida Sans" w:cs="Lucida Sans"/>
                <w:b/>
              </w:rPr>
              <w:t xml:space="preserve"> </w:t>
            </w:r>
            <w:r w:rsidR="00172E4D">
              <w:rPr>
                <w:rFonts w:ascii="Lucida Sans" w:hAnsi="Lucida Sans" w:cs="Lucida Sans"/>
                <w:b/>
              </w:rPr>
              <w:t>1</w:t>
            </w:r>
            <w:r w:rsidR="008D07EE">
              <w:rPr>
                <w:rFonts w:ascii="Lucida Sans" w:hAnsi="Lucida Sans" w:cs="Lucida Sans"/>
                <w:b/>
              </w:rPr>
              <w:t>8:3</w:t>
            </w:r>
            <w:r w:rsidR="00E719F9">
              <w:rPr>
                <w:rFonts w:ascii="Lucida Sans" w:hAnsi="Lucida Sans" w:cs="Lucida Sans"/>
                <w:b/>
              </w:rPr>
              <w:t>0</w:t>
            </w:r>
          </w:p>
          <w:p w14:paraId="6FFCD336" w14:textId="2E8B6776" w:rsidR="00172E4D" w:rsidRDefault="00A23E72" w:rsidP="00B038E9">
            <w:pPr>
              <w:spacing w:line="240" w:lineRule="auto"/>
              <w:rPr>
                <w:rFonts w:ascii="Lucida Sans" w:hAnsi="Lucida Sans" w:cs="Lucida Sans"/>
                <w:b/>
              </w:rPr>
            </w:pPr>
            <w:r w:rsidRPr="00A93941">
              <w:rPr>
                <w:rFonts w:ascii="Lucida Sans" w:hAnsi="Lucida Sans" w:cs="Lucida Sans"/>
                <w:bCs/>
              </w:rPr>
              <w:t>Lugar:</w:t>
            </w:r>
            <w:r w:rsidRPr="00957C5B">
              <w:rPr>
                <w:rFonts w:ascii="Lucida Sans" w:hAnsi="Lucida Sans" w:cs="Lucida Sans"/>
                <w:b/>
              </w:rPr>
              <w:t xml:space="preserve"> </w:t>
            </w:r>
            <w:r w:rsidR="008D07EE">
              <w:rPr>
                <w:rFonts w:ascii="Lucida Sans" w:hAnsi="Lucida Sans" w:cs="Lucida Sans"/>
                <w:b/>
              </w:rPr>
              <w:t>Calle de Santa Isabel, 51</w:t>
            </w:r>
            <w:r w:rsidRPr="00957C5B">
              <w:rPr>
                <w:rFonts w:ascii="Lucida Sans" w:hAnsi="Lucida Sans" w:cs="Lucida Sans"/>
                <w:b/>
              </w:rPr>
              <w:t xml:space="preserve">, Madrid </w:t>
            </w:r>
          </w:p>
          <w:p w14:paraId="1FE00A9E" w14:textId="7F70F18D" w:rsidR="00A23E72" w:rsidRDefault="00172E4D" w:rsidP="00B038E9">
            <w:pPr>
              <w:spacing w:line="240" w:lineRule="auto"/>
              <w:rPr>
                <w:rFonts w:ascii="Lucida Sans" w:hAnsi="Lucida Sans" w:cs="Lucida Sans"/>
                <w:b/>
              </w:rPr>
            </w:pPr>
            <w:r>
              <w:rPr>
                <w:rFonts w:ascii="Lucida Sans" w:hAnsi="Lucida Sans" w:cs="Lucida Sans"/>
                <w:b/>
              </w:rPr>
              <w:t xml:space="preserve">Enlace al canal de YouTube: </w:t>
            </w:r>
            <w:hyperlink r:id="rId10" w:history="1">
              <w:r w:rsidRPr="00EB27DE">
                <w:rPr>
                  <w:rStyle w:val="Hipervnculo"/>
                  <w:rFonts w:ascii="Lucida Sans" w:hAnsi="Lucida Sans" w:cs="Lucida Sans"/>
                  <w:b/>
                </w:rPr>
                <w:t>https://www.youtube.com/user/OMCtelevision</w:t>
              </w:r>
            </w:hyperlink>
          </w:p>
          <w:p w14:paraId="4F63A78C" w14:textId="77777777" w:rsidR="00B038E9" w:rsidRDefault="00A23E72" w:rsidP="00B038E9">
            <w:pPr>
              <w:spacing w:line="240" w:lineRule="auto"/>
              <w:rPr>
                <w:rFonts w:ascii="Lucida Sans" w:hAnsi="Lucida Sans" w:cs="Lucida Sans"/>
                <w:i/>
              </w:rPr>
            </w:pPr>
            <w:r w:rsidRPr="00957C5B">
              <w:rPr>
                <w:rFonts w:ascii="Lucida Sans" w:hAnsi="Lucida Sans" w:cs="Lucida Sans"/>
                <w:i/>
              </w:rPr>
              <w:t>Para más información</w:t>
            </w:r>
            <w:r w:rsidR="00B038E9">
              <w:rPr>
                <w:rFonts w:ascii="Lucida Sans" w:hAnsi="Lucida Sans" w:cs="Lucida Sans"/>
                <w:i/>
              </w:rPr>
              <w:t xml:space="preserve"> </w:t>
            </w:r>
            <w:r w:rsidRPr="00E719F9">
              <w:rPr>
                <w:rFonts w:ascii="Lucida Sans" w:hAnsi="Lucida Sans" w:cs="Lucida Sans"/>
                <w:i/>
              </w:rPr>
              <w:t xml:space="preserve">CGCOM </w:t>
            </w:r>
          </w:p>
          <w:p w14:paraId="41EC3D2D" w14:textId="78F7A436" w:rsidR="002117C4" w:rsidRPr="003F52A9" w:rsidRDefault="00A23E72" w:rsidP="00B038E9">
            <w:pPr>
              <w:spacing w:line="240" w:lineRule="auto"/>
              <w:rPr>
                <w:rFonts w:ascii="Lucida Sans" w:hAnsi="Lucida Sans" w:cs="Lucida Sans"/>
                <w:i/>
                <w:color w:val="0563C1"/>
                <w:u w:val="single"/>
              </w:rPr>
            </w:pPr>
            <w:r w:rsidRPr="003F52A9">
              <w:rPr>
                <w:rFonts w:ascii="Lucida Sans" w:hAnsi="Lucida Sans" w:cs="Lucida Sans"/>
                <w:i/>
              </w:rPr>
              <w:t>Telf: 91 431 77 80</w:t>
            </w:r>
            <w:r w:rsidR="00BC1699" w:rsidRPr="003F52A9">
              <w:rPr>
                <w:rFonts w:ascii="Lucida Sans" w:hAnsi="Lucida Sans" w:cs="Lucida Sans"/>
                <w:i/>
              </w:rPr>
              <w:t>;</w:t>
            </w:r>
            <w:r w:rsidRPr="003F52A9">
              <w:rPr>
                <w:rFonts w:ascii="Lucida Sans" w:hAnsi="Lucida Sans" w:cs="Lucida Sans"/>
                <w:i/>
              </w:rPr>
              <w:t xml:space="preserve"> e-mail: </w:t>
            </w:r>
            <w:hyperlink r:id="rId11" w:history="1">
              <w:r w:rsidRPr="003F52A9">
                <w:rPr>
                  <w:rStyle w:val="Hipervnculo"/>
                  <w:rFonts w:ascii="Lucida Sans" w:hAnsi="Lucida Sans" w:cs="Lucida Sans"/>
                  <w:i/>
                </w:rPr>
                <w:t>prensa@cgcom.es</w:t>
              </w:r>
            </w:hyperlink>
          </w:p>
        </w:tc>
      </w:tr>
    </w:tbl>
    <w:p w14:paraId="0D34D5DD" w14:textId="77777777" w:rsidR="00DB50D2" w:rsidRPr="003F52A9" w:rsidRDefault="00DB50D2" w:rsidP="00A93941">
      <w:pPr>
        <w:jc w:val="right"/>
        <w:rPr>
          <w:rFonts w:ascii="Lucida Sans" w:hAnsi="Lucida Sans"/>
          <w:i/>
          <w:iCs/>
          <w:sz w:val="20"/>
          <w:szCs w:val="20"/>
        </w:rPr>
      </w:pPr>
    </w:p>
    <w:p w14:paraId="3A94F852" w14:textId="4CE878AF" w:rsidR="00A87B26" w:rsidRPr="00D1747A" w:rsidRDefault="00A93941" w:rsidP="00D1747A">
      <w:pPr>
        <w:jc w:val="right"/>
        <w:rPr>
          <w:rFonts w:ascii="Lucida Sans" w:hAnsi="Lucida Sans"/>
          <w:sz w:val="24"/>
          <w:szCs w:val="28"/>
        </w:rPr>
      </w:pPr>
      <w:r w:rsidRPr="00D1747A">
        <w:rPr>
          <w:rFonts w:ascii="Lucida Sans" w:hAnsi="Lucida Sans"/>
          <w:sz w:val="24"/>
          <w:szCs w:val="28"/>
        </w:rPr>
        <w:t xml:space="preserve">Madrid, </w:t>
      </w:r>
      <w:r w:rsidR="008D07EE">
        <w:rPr>
          <w:rFonts w:ascii="Lucida Sans" w:hAnsi="Lucida Sans"/>
          <w:sz w:val="24"/>
          <w:szCs w:val="28"/>
        </w:rPr>
        <w:t>6</w:t>
      </w:r>
      <w:r w:rsidR="00B038E9">
        <w:rPr>
          <w:rFonts w:ascii="Lucida Sans" w:hAnsi="Lucida Sans"/>
          <w:sz w:val="24"/>
          <w:szCs w:val="28"/>
        </w:rPr>
        <w:t xml:space="preserve"> de septiembre</w:t>
      </w:r>
      <w:r w:rsidRPr="00D1747A">
        <w:rPr>
          <w:rFonts w:ascii="Lucida Sans" w:hAnsi="Lucida Sans"/>
          <w:sz w:val="24"/>
          <w:szCs w:val="28"/>
        </w:rPr>
        <w:t xml:space="preserve"> de 2021</w:t>
      </w:r>
    </w:p>
    <w:sectPr w:rsidR="00A87B26" w:rsidRPr="00D174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12" w:right="1700" w:bottom="1560" w:left="156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B6B3" w14:textId="77777777" w:rsidR="004E28CC" w:rsidRDefault="004E28CC">
      <w:pPr>
        <w:spacing w:after="0" w:line="240" w:lineRule="auto"/>
      </w:pPr>
      <w:r>
        <w:separator/>
      </w:r>
    </w:p>
  </w:endnote>
  <w:endnote w:type="continuationSeparator" w:id="0">
    <w:p w14:paraId="4939BEC9" w14:textId="77777777" w:rsidR="004E28CC" w:rsidRDefault="004E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9BEF" w14:textId="77777777" w:rsidR="003F52A9" w:rsidRDefault="003F52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1E99" w14:textId="0DB0DE8F" w:rsidR="00065BD1" w:rsidRDefault="00E45284">
    <w:pPr>
      <w:pStyle w:val="Piedepgina"/>
      <w:pBdr>
        <w:top w:val="single" w:sz="4" w:space="0" w:color="A5A5A5"/>
      </w:pBdr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 xml:space="preserve">Plaza de las Cortes, 11- 28014 Madrid - Departamento de Comunicación - prensa@cgcom.es - </w:t>
    </w:r>
    <w:proofErr w:type="spellStart"/>
    <w:r>
      <w:rPr>
        <w:color w:val="7F7F7F"/>
        <w:sz w:val="16"/>
        <w:szCs w:val="16"/>
      </w:rPr>
      <w:t>Telf</w:t>
    </w:r>
    <w:proofErr w:type="spellEnd"/>
    <w:r>
      <w:rPr>
        <w:color w:val="7F7F7F"/>
        <w:sz w:val="16"/>
        <w:szCs w:val="16"/>
      </w:rPr>
      <w:t xml:space="preserve">: 91 431 77 80 Ext. 5 </w:t>
    </w:r>
  </w:p>
  <w:p w14:paraId="7E6EBF66" w14:textId="77777777" w:rsidR="00065BD1" w:rsidRDefault="00E45284">
    <w:pPr>
      <w:pStyle w:val="Piedepgina"/>
      <w:pBdr>
        <w:top w:val="single" w:sz="4" w:space="0" w:color="A5A5A5"/>
      </w:pBdr>
      <w:jc w:val="center"/>
      <w:rPr>
        <w:color w:val="7F7F7F"/>
        <w:sz w:val="18"/>
        <w:szCs w:val="18"/>
      </w:rPr>
    </w:pPr>
    <w:r>
      <w:rPr>
        <w:noProof/>
      </w:rPr>
      <w:drawing>
        <wp:inline distT="0" distB="0" distL="0" distR="0" wp14:anchorId="367291EF" wp14:editId="64553EB6">
          <wp:extent cx="228600" cy="228600"/>
          <wp:effectExtent l="0" t="0" r="0" b="0"/>
          <wp:docPr id="3" name="Imagen 708" descr="Facebo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708" descr="Facebo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53B17F" wp14:editId="66CD25C2">
          <wp:extent cx="228600" cy="228600"/>
          <wp:effectExtent l="0" t="0" r="0" b="0"/>
          <wp:docPr id="4" name="Imagen 709" descr="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709" descr="Twitter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2E6E66" wp14:editId="7B4E209C">
          <wp:extent cx="215900" cy="215900"/>
          <wp:effectExtent l="0" t="0" r="0" b="0"/>
          <wp:docPr id="5" name="Imagen 714" descr="Instagram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714" descr="Instagram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45ED8A" wp14:editId="38B6C47D">
          <wp:extent cx="215900" cy="215900"/>
          <wp:effectExtent l="0" t="0" r="0" b="0"/>
          <wp:docPr id="6" name="Imagen 710" descr="Youtube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710" descr="Youtube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69CC4E7" wp14:editId="573AB56C">
          <wp:extent cx="215900" cy="215900"/>
          <wp:effectExtent l="0" t="0" r="0" b="0"/>
          <wp:docPr id="7" name="Imagen 712" descr="https://image.freepik.com/iconos-gratis/boton-del-logotipo-linkedin_318-84979.pn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12" descr="https://image.freepik.com/iconos-gratis/boton-del-logotipo-linkedin_318-84979.png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4ED278" wp14:editId="24ECFE17">
          <wp:extent cx="215900" cy="215900"/>
          <wp:effectExtent l="0" t="0" r="0" b="0"/>
          <wp:docPr id="8" name="Imagen 713" descr="http://www.esmaltespermanentes.com/img/cms/whatsapp-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13" descr="http://www.esmaltespermanentes.com/img/cms/whatsapp-negro.png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DC908D" wp14:editId="52A233AF">
          <wp:extent cx="215900" cy="215900"/>
          <wp:effectExtent l="0" t="0" r="0" b="0"/>
          <wp:docPr id="9" name="Imagen 715" descr="Iconos De Equipo, Logotipo, En Blanco Y Negro imagen png - imagen  transparente descarga gratu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715" descr="Iconos De Equipo, Logotipo, En Blanco Y Negro imagen png - imagen  transparente descarga gratuita"/>
                  <pic:cNvPicPr>
                    <a:picLocks noChangeAspect="1" noChangeArrowheads="1"/>
                  </pic:cNvPicPr>
                </pic:nvPicPr>
                <pic:blipFill>
                  <a:blip r:embed="rId12"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B1BADD" w14:textId="77777777" w:rsidR="00065BD1" w:rsidRDefault="00065B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7623" w14:textId="77777777" w:rsidR="003F52A9" w:rsidRDefault="003F52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47E8" w14:textId="77777777" w:rsidR="004E28CC" w:rsidRDefault="004E28CC">
      <w:pPr>
        <w:spacing w:after="0" w:line="240" w:lineRule="auto"/>
      </w:pPr>
      <w:r>
        <w:separator/>
      </w:r>
    </w:p>
  </w:footnote>
  <w:footnote w:type="continuationSeparator" w:id="0">
    <w:p w14:paraId="37DE4E3A" w14:textId="77777777" w:rsidR="004E28CC" w:rsidRDefault="004E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F5E4" w14:textId="77777777" w:rsidR="003F52A9" w:rsidRDefault="003F52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96F4" w14:textId="26F0B611" w:rsidR="00065BD1" w:rsidRDefault="00E45284">
    <w:pPr>
      <w:pStyle w:val="Encabezado"/>
      <w:tabs>
        <w:tab w:val="clear" w:pos="4252"/>
        <w:tab w:val="clear" w:pos="8504"/>
        <w:tab w:val="left" w:pos="0"/>
      </w:tabs>
      <w:ind w:left="-567"/>
      <w:jc w:val="center"/>
    </w:pPr>
    <w:r>
      <w:rPr>
        <w:noProof/>
      </w:rPr>
      <w:drawing>
        <wp:anchor distT="0" distB="0" distL="114300" distR="114300" simplePos="0" relativeHeight="5" behindDoc="0" locked="0" layoutInCell="1" allowOverlap="1" wp14:anchorId="774FF414" wp14:editId="08164F83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4985385" cy="984250"/>
          <wp:effectExtent l="0" t="0" r="5715" b="6350"/>
          <wp:wrapTight wrapText="bothSides">
            <wp:wrapPolygon edited="0">
              <wp:start x="0" y="0"/>
              <wp:lineTo x="0" y="21321"/>
              <wp:lineTo x="21542" y="21321"/>
              <wp:lineTo x="21542" y="0"/>
              <wp:lineTo x="0" y="0"/>
            </wp:wrapPolygon>
          </wp:wrapTight>
          <wp:docPr id="1" name="Imagen 706" descr="Z:\comun\MARCAS 2016\omc_kit de marcas\omc_consejo\omc_consejo_principal\jpg\omc_consejo_princip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06" descr="Z:\comun\MARCAS 2016\omc_kit de marcas\omc_consejo\omc_consejo_principal\jpg\omc_consejo_principal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85385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8AD7" w14:textId="77777777" w:rsidR="003F52A9" w:rsidRDefault="003F52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5202"/>
    <w:multiLevelType w:val="hybridMultilevel"/>
    <w:tmpl w:val="9A649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80404"/>
    <w:multiLevelType w:val="hybridMultilevel"/>
    <w:tmpl w:val="0FCC68C0"/>
    <w:lvl w:ilvl="0" w:tplc="B5CCD4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93D93"/>
    <w:multiLevelType w:val="hybridMultilevel"/>
    <w:tmpl w:val="EF52D0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D1"/>
    <w:rsid w:val="00065BD1"/>
    <w:rsid w:val="00077A31"/>
    <w:rsid w:val="000A3D7D"/>
    <w:rsid w:val="00115FC6"/>
    <w:rsid w:val="00122130"/>
    <w:rsid w:val="001262AE"/>
    <w:rsid w:val="0012767A"/>
    <w:rsid w:val="0013115E"/>
    <w:rsid w:val="00172E4D"/>
    <w:rsid w:val="001909FA"/>
    <w:rsid w:val="001C4E8F"/>
    <w:rsid w:val="001D45B0"/>
    <w:rsid w:val="001E1D98"/>
    <w:rsid w:val="002117C4"/>
    <w:rsid w:val="002A04AE"/>
    <w:rsid w:val="002C0D18"/>
    <w:rsid w:val="00313D8D"/>
    <w:rsid w:val="003A532B"/>
    <w:rsid w:val="003B2599"/>
    <w:rsid w:val="003B29C8"/>
    <w:rsid w:val="003F52A9"/>
    <w:rsid w:val="004501D9"/>
    <w:rsid w:val="00473FD0"/>
    <w:rsid w:val="004B0F53"/>
    <w:rsid w:val="004E28CC"/>
    <w:rsid w:val="004E4B9A"/>
    <w:rsid w:val="00521FD8"/>
    <w:rsid w:val="00623F1F"/>
    <w:rsid w:val="00630809"/>
    <w:rsid w:val="006B3EAA"/>
    <w:rsid w:val="006B74C9"/>
    <w:rsid w:val="007235EE"/>
    <w:rsid w:val="007E3D5B"/>
    <w:rsid w:val="00802DD5"/>
    <w:rsid w:val="008A2827"/>
    <w:rsid w:val="008C585E"/>
    <w:rsid w:val="008D07EE"/>
    <w:rsid w:val="008D1FB9"/>
    <w:rsid w:val="00937B3C"/>
    <w:rsid w:val="00954327"/>
    <w:rsid w:val="00957C5B"/>
    <w:rsid w:val="009C149D"/>
    <w:rsid w:val="009C5ECE"/>
    <w:rsid w:val="009E478C"/>
    <w:rsid w:val="00A23E72"/>
    <w:rsid w:val="00A87B26"/>
    <w:rsid w:val="00A93941"/>
    <w:rsid w:val="00AE0192"/>
    <w:rsid w:val="00B038E9"/>
    <w:rsid w:val="00B73F22"/>
    <w:rsid w:val="00BC1699"/>
    <w:rsid w:val="00C14346"/>
    <w:rsid w:val="00D1747A"/>
    <w:rsid w:val="00DB50D2"/>
    <w:rsid w:val="00DD74DC"/>
    <w:rsid w:val="00DE24DD"/>
    <w:rsid w:val="00E3017A"/>
    <w:rsid w:val="00E45284"/>
    <w:rsid w:val="00E719F9"/>
    <w:rsid w:val="00EE33E4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3E8C"/>
  <w15:docId w15:val="{0D1C2879-97FE-4B0C-B5D7-5B71680F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 Web" w:eastAsia="Calibri" w:hAnsi="Titillium Web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D123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D1232"/>
  </w:style>
  <w:style w:type="character" w:customStyle="1" w:styleId="Fuentedeprrafopredeter1">
    <w:name w:val="Fuente de párrafo predeter.1"/>
    <w:qFormat/>
    <w:rsid w:val="00056664"/>
  </w:style>
  <w:style w:type="character" w:customStyle="1" w:styleId="EnlacedeInternet">
    <w:name w:val="Enlace de Internet"/>
    <w:uiPriority w:val="99"/>
    <w:unhideWhenUsed/>
    <w:rsid w:val="004C3276"/>
    <w:rPr>
      <w:color w:val="0000FF"/>
      <w:u w:val="single"/>
    </w:rPr>
  </w:style>
  <w:style w:type="character" w:customStyle="1" w:styleId="TextosinformatoCar">
    <w:name w:val="Texto sin formato Car"/>
    <w:link w:val="Textosinformato"/>
    <w:uiPriority w:val="99"/>
    <w:qFormat/>
    <w:rsid w:val="00F82D6C"/>
    <w:rPr>
      <w:rFonts w:ascii="Lucida Sans" w:eastAsia="Times New Roman" w:hAnsi="Lucida Sans" w:cs="Times New Roman"/>
      <w:szCs w:val="21"/>
      <w:lang w:eastAsia="es-ES"/>
    </w:rPr>
  </w:style>
  <w:style w:type="character" w:customStyle="1" w:styleId="TextodegloboCar">
    <w:name w:val="Texto de globo Car"/>
    <w:link w:val="Textodeglobo"/>
    <w:uiPriority w:val="99"/>
    <w:semiHidden/>
    <w:qFormat/>
    <w:rsid w:val="006B739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qFormat/>
    <w:rsid w:val="003F127A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651ED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503B6B"/>
    <w:rPr>
      <w:color w:val="605E5C"/>
      <w:shd w:val="clear" w:color="auto" w:fill="E1DFDD"/>
    </w:rPr>
  </w:style>
  <w:style w:type="character" w:customStyle="1" w:styleId="Ninguno">
    <w:name w:val="Ninguno"/>
    <w:qFormat/>
    <w:rsid w:val="006C3C72"/>
    <w:rPr>
      <w:lang w:val="es-ES_tradnl"/>
    </w:rPr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514819"/>
    <w:rPr>
      <w:color w:val="954F72" w:themeColor="followed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D1232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D1232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00ADE"/>
    <w:pPr>
      <w:spacing w:after="0" w:line="240" w:lineRule="auto"/>
      <w:ind w:left="720"/>
    </w:pPr>
    <w:rPr>
      <w:rFonts w:ascii="Calibri" w:hAnsi="Calibri"/>
    </w:rPr>
  </w:style>
  <w:style w:type="paragraph" w:styleId="Textosinformato">
    <w:name w:val="Plain Text"/>
    <w:basedOn w:val="Normal"/>
    <w:link w:val="TextosinformatoCar"/>
    <w:uiPriority w:val="99"/>
    <w:unhideWhenUsed/>
    <w:qFormat/>
    <w:rsid w:val="00F82D6C"/>
    <w:pPr>
      <w:spacing w:after="0" w:line="240" w:lineRule="auto"/>
    </w:pPr>
    <w:rPr>
      <w:rFonts w:ascii="Lucida Sans" w:eastAsia="Times New Roman" w:hAnsi="Lucida Sans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B73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44574"/>
    <w:rPr>
      <w:rFonts w:ascii="Calibri" w:hAnsi="Calibri" w:cs="Calibri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DF5110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300AD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9E9FF"/>
    </w:tcPr>
    <w:tblStylePr w:type="band1Horz">
      <w:tblPr/>
      <w:tcPr>
        <w:shd w:val="clear" w:color="auto" w:fill="E6F2F0"/>
      </w:tcPr>
    </w:tblStylePr>
  </w:style>
  <w:style w:type="table" w:customStyle="1" w:styleId="PlainTable31">
    <w:name w:val="Plain Table 31"/>
    <w:basedOn w:val="Tablanormal"/>
    <w:uiPriority w:val="43"/>
    <w:rsid w:val="006300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anormal"/>
    <w:uiPriority w:val="40"/>
    <w:rsid w:val="00035E0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1Light1">
    <w:name w:val="Grid Table 1 Light1"/>
    <w:basedOn w:val="Tablanormal"/>
    <w:uiPriority w:val="46"/>
    <w:rsid w:val="00035E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">
    <w:name w:val="Tabla con cuadrícula1"/>
    <w:basedOn w:val="Tablanormal"/>
    <w:uiPriority w:val="39"/>
    <w:rsid w:val="00A1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B29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29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29C8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29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29C8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957C5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9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cgcom.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nsa@cgcom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user/OMCtelevis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/Organizaci%C3%B3nMedicaColegialCG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twitter.com/OMC_Espana" TargetMode="External"/><Relationship Id="rId7" Type="http://schemas.openxmlformats.org/officeDocument/2006/relationships/hyperlink" Target="https://www.youtube.com/user/OMCtelevision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OrganizacionMedicaColegial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hyperlink" Target="https://www.instagram.com/omc_espana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3.png"/><Relationship Id="rId9" Type="http://schemas.openxmlformats.org/officeDocument/2006/relationships/hyperlink" Target="https://www.linkedin.com/company/organizaci&#243;n-m&#233;dica-colegi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84D4-966B-4958-AB47-17688FD8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Plaza de las Cortes, 11- 28014 Madrid - Departamento de Comunicación -  prensa@cgcom.es - Telf: 91 431 77 80 Ext. 5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Perez</dc:creator>
  <dc:description/>
  <cp:lastModifiedBy>Sara Narvaiza Amengual</cp:lastModifiedBy>
  <cp:revision>5</cp:revision>
  <cp:lastPrinted>2021-01-19T13:56:00Z</cp:lastPrinted>
  <dcterms:created xsi:type="dcterms:W3CDTF">2021-09-06T07:31:00Z</dcterms:created>
  <dcterms:modified xsi:type="dcterms:W3CDTF">2021-09-06T09:01:00Z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Plaza de las Cortes, 11- 28014 Madrid - Departamento de Comunicación -  prensa@cgcom.es - Telf: 91 431 77 80 Ext. 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