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9FAE" w14:textId="63EF2B77" w:rsidR="003A532B" w:rsidRPr="00BC1699" w:rsidRDefault="003A532B" w:rsidP="00957C5B">
      <w:pPr>
        <w:jc w:val="center"/>
        <w:rPr>
          <w:rFonts w:ascii="Lucida Sans" w:hAnsi="Lucida Sans"/>
          <w:szCs w:val="24"/>
          <w:u w:val="single"/>
        </w:rPr>
      </w:pPr>
      <w:r w:rsidRPr="00BC1699">
        <w:rPr>
          <w:rFonts w:ascii="Lucida Sans" w:hAnsi="Lucida Sans"/>
          <w:b/>
          <w:bCs/>
          <w:color w:val="EEB500"/>
          <w:szCs w:val="24"/>
          <w:u w:val="single" w:color="000000" w:themeColor="text1"/>
        </w:rPr>
        <w:t>Convocatoria</w:t>
      </w:r>
      <w:r w:rsidRPr="00BC1699">
        <w:rPr>
          <w:rFonts w:ascii="Lucida Sans" w:hAnsi="Lucida Sans"/>
          <w:szCs w:val="24"/>
          <w:u w:val="single"/>
        </w:rPr>
        <w:t xml:space="preserve"> </w:t>
      </w:r>
    </w:p>
    <w:p w14:paraId="0752CF45" w14:textId="7DEED0C4" w:rsidR="003A532B" w:rsidRDefault="009E478C" w:rsidP="003A532B">
      <w:pPr>
        <w:jc w:val="center"/>
        <w:rPr>
          <w:rFonts w:ascii="Lucida Sans" w:hAnsi="Lucida Sans"/>
          <w:b/>
          <w:bCs/>
          <w:sz w:val="36"/>
          <w:szCs w:val="40"/>
        </w:rPr>
      </w:pPr>
      <w:r>
        <w:rPr>
          <w:rFonts w:ascii="Lucida Sans" w:hAnsi="Lucida Sans"/>
          <w:b/>
          <w:bCs/>
          <w:sz w:val="36"/>
          <w:szCs w:val="40"/>
        </w:rPr>
        <w:t xml:space="preserve">El CGCOM </w:t>
      </w:r>
      <w:r w:rsidR="00E719F9">
        <w:rPr>
          <w:rFonts w:ascii="Lucida Sans" w:hAnsi="Lucida Sans"/>
          <w:b/>
          <w:bCs/>
          <w:sz w:val="36"/>
          <w:szCs w:val="40"/>
        </w:rPr>
        <w:t xml:space="preserve">presenta la </w:t>
      </w:r>
      <w:r w:rsidR="00B038E9">
        <w:rPr>
          <w:rFonts w:ascii="Lucida Sans" w:hAnsi="Lucida Sans"/>
          <w:b/>
          <w:bCs/>
          <w:sz w:val="36"/>
          <w:szCs w:val="40"/>
        </w:rPr>
        <w:t xml:space="preserve">sesión científica </w:t>
      </w:r>
      <w:r w:rsidR="00B038E9" w:rsidRPr="00B038E9">
        <w:rPr>
          <w:rFonts w:ascii="Lucida Sans" w:hAnsi="Lucida Sans"/>
          <w:b/>
          <w:bCs/>
          <w:sz w:val="36"/>
          <w:szCs w:val="40"/>
        </w:rPr>
        <w:t>"El médico en la donación y el trasplante de órganos: implicaciones éticas"</w:t>
      </w:r>
    </w:p>
    <w:p w14:paraId="0D37881B" w14:textId="53B8087E" w:rsidR="00957C5B" w:rsidRPr="00E719F9" w:rsidRDefault="009E478C" w:rsidP="00B038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E719F9">
        <w:rPr>
          <w:rFonts w:ascii="Lucida Sans" w:hAnsi="Lucida Sans"/>
          <w:sz w:val="24"/>
          <w:szCs w:val="28"/>
        </w:rPr>
        <w:t xml:space="preserve">Presentación de </w:t>
      </w:r>
      <w:r w:rsidR="00E719F9" w:rsidRPr="00E719F9">
        <w:rPr>
          <w:rFonts w:ascii="Lucida Sans" w:hAnsi="Lucida Sans"/>
          <w:sz w:val="24"/>
          <w:szCs w:val="28"/>
        </w:rPr>
        <w:t xml:space="preserve">la </w:t>
      </w:r>
      <w:r w:rsidR="00B038E9">
        <w:rPr>
          <w:rFonts w:ascii="Lucida Sans" w:hAnsi="Lucida Sans"/>
          <w:sz w:val="24"/>
          <w:szCs w:val="28"/>
        </w:rPr>
        <w:t>sesión científica organizada por el CGCOM, la ONT y la AMM</w:t>
      </w:r>
    </w:p>
    <w:p w14:paraId="49B9F3D9" w14:textId="3057356F" w:rsidR="00B038E9" w:rsidRPr="00B038E9" w:rsidRDefault="00B038E9" w:rsidP="00B038E9">
      <w:p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 xml:space="preserve">El Consejo General de Colegios Oficiales de Médicos (CGCOM) celebrará una rueda de prensa de presentación de la sesión científica "El médico en la donación y el trasplante de órganos: implicaciones éticas", el próximo miércoles, 8 de septiembre, a las 11:00 horas. </w:t>
      </w:r>
    </w:p>
    <w:p w14:paraId="2E197360" w14:textId="1681899F" w:rsidR="00B038E9" w:rsidRPr="00B038E9" w:rsidRDefault="00B038E9" w:rsidP="00B038E9">
      <w:p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>En la rueda de prensa participarán:</w:t>
      </w:r>
    </w:p>
    <w:p w14:paraId="216BEFA3" w14:textId="77777777" w:rsidR="00B038E9" w:rsidRPr="00B038E9" w:rsidRDefault="00B038E9" w:rsidP="00B038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>Dr. Tomás Cobo, presidente del CGCOM</w:t>
      </w:r>
    </w:p>
    <w:p w14:paraId="44D4F7D0" w14:textId="77777777" w:rsidR="00B038E9" w:rsidRPr="00B038E9" w:rsidRDefault="00B038E9" w:rsidP="00B038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>Dra. Beatriz Domínguez-Gil, directora de la ONT</w:t>
      </w:r>
    </w:p>
    <w:p w14:paraId="5369BE7F" w14:textId="4852C9C7" w:rsidR="00B038E9" w:rsidRPr="00B038E9" w:rsidRDefault="00B038E9" w:rsidP="00B038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>Dr. José Antonio Lorente, catedrático de la Universidad de Granada</w:t>
      </w:r>
    </w:p>
    <w:p w14:paraId="20666656" w14:textId="354D7E6B" w:rsidR="00B038E9" w:rsidRPr="00B038E9" w:rsidRDefault="00B038E9" w:rsidP="00B038E9">
      <w:p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B038E9">
        <w:rPr>
          <w:rFonts w:ascii="Lucida Sans" w:hAnsi="Lucida Sans"/>
          <w:sz w:val="24"/>
          <w:szCs w:val="28"/>
        </w:rPr>
        <w:t>La sesión científica, organizada por el CGCOM, junto con la AMM y la ONT, se celebrará el próximo 17 de septiembre a partir de las 13:00 horas de forma telemática. Además, contará con profesionales de referencia del ámbito nacional e internacional, así como con importantes representantes de las instituciones públicas.</w:t>
      </w:r>
    </w:p>
    <w:tbl>
      <w:tblPr>
        <w:tblpPr w:leftFromText="141" w:rightFromText="141" w:vertAnchor="text" w:horzAnchor="margin" w:tblpY="46"/>
        <w:tblW w:w="85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0"/>
      </w:tblGrid>
      <w:tr w:rsidR="00A23E72" w:rsidRPr="00B038E9" w14:paraId="1EF3C4EF" w14:textId="77777777" w:rsidTr="00D1747A">
        <w:trPr>
          <w:trHeight w:val="2792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4AE8A" w14:textId="77777777" w:rsidR="004B0F53" w:rsidRDefault="00A23E72" w:rsidP="004B0F53">
            <w:pPr>
              <w:snapToGrid w:val="0"/>
              <w:spacing w:line="240" w:lineRule="auto"/>
              <w:jc w:val="center"/>
              <w:rPr>
                <w:rFonts w:ascii="Lucida Sans" w:hAnsi="Lucida Sans" w:cs="Lucida Sans"/>
                <w:b/>
                <w:u w:val="single"/>
              </w:rPr>
            </w:pPr>
            <w:r w:rsidRPr="00957C5B">
              <w:rPr>
                <w:rFonts w:ascii="Lucida Sans" w:hAnsi="Lucida Sans" w:cs="Lucida Sans"/>
                <w:b/>
                <w:u w:val="single"/>
              </w:rPr>
              <w:t>Convocatoria</w:t>
            </w:r>
            <w:r w:rsidR="00630809">
              <w:rPr>
                <w:rFonts w:ascii="Lucida Sans" w:hAnsi="Lucida Sans" w:cs="Lucida Sans"/>
                <w:b/>
                <w:u w:val="single"/>
              </w:rPr>
              <w:t xml:space="preserve"> a medios</w:t>
            </w:r>
          </w:p>
          <w:p w14:paraId="736DC374" w14:textId="7348D042" w:rsidR="00A23E72" w:rsidRPr="00957C5B" w:rsidRDefault="00A23E72" w:rsidP="00B038E9">
            <w:pPr>
              <w:snapToGrid w:val="0"/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Día:</w:t>
            </w:r>
            <w:r w:rsidRPr="00957C5B">
              <w:rPr>
                <w:rFonts w:ascii="Lucida Sans" w:hAnsi="Lucida Sans" w:cs="Lucida Sans"/>
                <w:b/>
              </w:rPr>
              <w:t xml:space="preserve"> </w:t>
            </w:r>
            <w:r w:rsidR="00B038E9">
              <w:rPr>
                <w:rFonts w:ascii="Lucida Sans" w:hAnsi="Lucida Sans" w:cs="Lucida Sans"/>
                <w:b/>
              </w:rPr>
              <w:t xml:space="preserve">miércoles, 8 </w:t>
            </w:r>
            <w:r w:rsidR="00E719F9">
              <w:rPr>
                <w:rFonts w:ascii="Lucida Sans" w:hAnsi="Lucida Sans" w:cs="Lucida Sans"/>
                <w:b/>
              </w:rPr>
              <w:t>de septiembre de 2021</w:t>
            </w:r>
          </w:p>
          <w:p w14:paraId="54F0404F" w14:textId="6E51849F" w:rsidR="00A23E72" w:rsidRDefault="00A23E72" w:rsidP="00B038E9">
            <w:pPr>
              <w:snapToGrid w:val="0"/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Hora:</w:t>
            </w:r>
            <w:r w:rsidRPr="00957C5B">
              <w:rPr>
                <w:rFonts w:ascii="Lucida Sans" w:hAnsi="Lucida Sans" w:cs="Lucida Sans"/>
                <w:b/>
              </w:rPr>
              <w:t xml:space="preserve"> </w:t>
            </w:r>
            <w:r w:rsidR="00172E4D">
              <w:rPr>
                <w:rFonts w:ascii="Lucida Sans" w:hAnsi="Lucida Sans" w:cs="Lucida Sans"/>
                <w:b/>
              </w:rPr>
              <w:t>1</w:t>
            </w:r>
            <w:r w:rsidR="00B038E9">
              <w:rPr>
                <w:rFonts w:ascii="Lucida Sans" w:hAnsi="Lucida Sans" w:cs="Lucida Sans"/>
                <w:b/>
              </w:rPr>
              <w:t>1</w:t>
            </w:r>
            <w:r w:rsidR="00E719F9">
              <w:rPr>
                <w:rFonts w:ascii="Lucida Sans" w:hAnsi="Lucida Sans" w:cs="Lucida Sans"/>
                <w:b/>
              </w:rPr>
              <w:t>:00</w:t>
            </w:r>
          </w:p>
          <w:p w14:paraId="6FFCD336" w14:textId="77777777" w:rsidR="00172E4D" w:rsidRDefault="00A23E72" w:rsidP="00B038E9">
            <w:pPr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Lugar:</w:t>
            </w:r>
            <w:r w:rsidRPr="00957C5B">
              <w:rPr>
                <w:rFonts w:ascii="Lucida Sans" w:hAnsi="Lucida Sans" w:cs="Lucida Sans"/>
                <w:b/>
              </w:rPr>
              <w:t xml:space="preserve"> Sede CGCOM, Plaza de las Cortes 11, Madrid </w:t>
            </w:r>
          </w:p>
          <w:p w14:paraId="1FE00A9E" w14:textId="7F70F18D" w:rsidR="00A23E72" w:rsidRDefault="00172E4D" w:rsidP="00B038E9">
            <w:pPr>
              <w:spacing w:line="240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 xml:space="preserve">Enlace al canal de YouTube: </w:t>
            </w:r>
            <w:hyperlink r:id="rId8" w:history="1">
              <w:r w:rsidRPr="00EB27DE">
                <w:rPr>
                  <w:rStyle w:val="Hipervnculo"/>
                  <w:rFonts w:ascii="Lucida Sans" w:hAnsi="Lucida Sans" w:cs="Lucida Sans"/>
                  <w:b/>
                </w:rPr>
                <w:t>https://www.youtube.com/user/OMCtelevision</w:t>
              </w:r>
            </w:hyperlink>
          </w:p>
          <w:p w14:paraId="2AEFAAE8" w14:textId="7F1D22BC" w:rsidR="006B3EAA" w:rsidRDefault="004B0F53" w:rsidP="00B038E9">
            <w:pPr>
              <w:spacing w:line="240" w:lineRule="auto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 xml:space="preserve">Los periodistas podrán unirse a la rueda prensa a través de </w:t>
            </w:r>
            <w:proofErr w:type="gramStart"/>
            <w:r>
              <w:rPr>
                <w:rFonts w:ascii="Lucida Sans" w:hAnsi="Lucida Sans"/>
                <w:b/>
                <w:bCs/>
              </w:rPr>
              <w:t>Zoom</w:t>
            </w:r>
            <w:proofErr w:type="gramEnd"/>
            <w:r>
              <w:rPr>
                <w:rFonts w:ascii="Lucida Sans" w:hAnsi="Lucida Sans"/>
                <w:b/>
                <w:bCs/>
              </w:rPr>
              <w:t xml:space="preserve"> para plantear preguntas</w:t>
            </w:r>
            <w:r w:rsidR="00B038E9">
              <w:rPr>
                <w:rFonts w:ascii="Lucida Sans" w:hAnsi="Lucida Sans"/>
                <w:b/>
                <w:bCs/>
              </w:rPr>
              <w:t xml:space="preserve">: </w:t>
            </w:r>
            <w:r>
              <w:rPr>
                <w:rFonts w:ascii="Lucida Sans" w:hAnsi="Lucida Sans"/>
                <w:b/>
                <w:bCs/>
              </w:rPr>
              <w:t xml:space="preserve"> </w:t>
            </w:r>
            <w:hyperlink r:id="rId9" w:history="1">
              <w:r w:rsidR="00B038E9" w:rsidRPr="0086270B">
                <w:rPr>
                  <w:rStyle w:val="Hipervnculo"/>
                  <w:rFonts w:ascii="Lucida Sans" w:hAnsi="Lucida Sans"/>
                  <w:b/>
                  <w:bCs/>
                </w:rPr>
                <w:t>https://zoom.us/j/99771646784</w:t>
              </w:r>
            </w:hyperlink>
          </w:p>
          <w:p w14:paraId="4F63A78C" w14:textId="77777777" w:rsidR="00B038E9" w:rsidRDefault="00A23E72" w:rsidP="00B038E9">
            <w:pPr>
              <w:spacing w:line="240" w:lineRule="auto"/>
              <w:rPr>
                <w:rFonts w:ascii="Lucida Sans" w:hAnsi="Lucida Sans" w:cs="Lucida Sans"/>
                <w:i/>
              </w:rPr>
            </w:pPr>
            <w:r w:rsidRPr="00957C5B">
              <w:rPr>
                <w:rFonts w:ascii="Lucida Sans" w:hAnsi="Lucida Sans" w:cs="Lucida Sans"/>
                <w:i/>
              </w:rPr>
              <w:t>Para más información</w:t>
            </w:r>
            <w:r w:rsidR="00B038E9">
              <w:rPr>
                <w:rFonts w:ascii="Lucida Sans" w:hAnsi="Lucida Sans" w:cs="Lucida Sans"/>
                <w:i/>
              </w:rPr>
              <w:t xml:space="preserve"> </w:t>
            </w:r>
            <w:r w:rsidRPr="00E719F9">
              <w:rPr>
                <w:rFonts w:ascii="Lucida Sans" w:hAnsi="Lucida Sans" w:cs="Lucida Sans"/>
                <w:i/>
              </w:rPr>
              <w:t xml:space="preserve">CGCOM </w:t>
            </w:r>
          </w:p>
          <w:p w14:paraId="41EC3D2D" w14:textId="78F7A436" w:rsidR="002117C4" w:rsidRPr="00B038E9" w:rsidRDefault="00A23E72" w:rsidP="00B038E9">
            <w:pPr>
              <w:spacing w:line="240" w:lineRule="auto"/>
              <w:rPr>
                <w:rFonts w:ascii="Lucida Sans" w:hAnsi="Lucida Sans" w:cs="Lucida Sans"/>
                <w:i/>
                <w:color w:val="0563C1"/>
                <w:u w:val="single"/>
                <w:lang w:val="en-GB"/>
              </w:rPr>
            </w:pPr>
            <w:proofErr w:type="spellStart"/>
            <w:r w:rsidRPr="00B038E9">
              <w:rPr>
                <w:rFonts w:ascii="Lucida Sans" w:hAnsi="Lucida Sans" w:cs="Lucida Sans"/>
                <w:i/>
                <w:lang w:val="en-GB"/>
              </w:rPr>
              <w:t>Telf</w:t>
            </w:r>
            <w:proofErr w:type="spellEnd"/>
            <w:r w:rsidRPr="00B038E9">
              <w:rPr>
                <w:rFonts w:ascii="Lucida Sans" w:hAnsi="Lucida Sans" w:cs="Lucida Sans"/>
                <w:i/>
                <w:lang w:val="en-GB"/>
              </w:rPr>
              <w:t>: 91 431 77 80</w:t>
            </w:r>
            <w:r w:rsidR="00BC1699" w:rsidRPr="00B038E9">
              <w:rPr>
                <w:rFonts w:ascii="Lucida Sans" w:hAnsi="Lucida Sans" w:cs="Lucida Sans"/>
                <w:i/>
                <w:lang w:val="en-GB"/>
              </w:rPr>
              <w:t>;</w:t>
            </w:r>
            <w:r w:rsidRPr="00B038E9">
              <w:rPr>
                <w:rFonts w:ascii="Lucida Sans" w:hAnsi="Lucida Sans" w:cs="Lucida Sans"/>
                <w:i/>
                <w:lang w:val="en-GB"/>
              </w:rPr>
              <w:t xml:space="preserve"> e-mail: </w:t>
            </w:r>
            <w:hyperlink r:id="rId10" w:history="1">
              <w:r w:rsidRPr="00B038E9">
                <w:rPr>
                  <w:rStyle w:val="Hipervnculo"/>
                  <w:rFonts w:ascii="Lucida Sans" w:hAnsi="Lucida Sans" w:cs="Lucida Sans"/>
                  <w:i/>
                  <w:lang w:val="en-GB"/>
                </w:rPr>
                <w:t>prensa@cgcom.es</w:t>
              </w:r>
            </w:hyperlink>
          </w:p>
        </w:tc>
      </w:tr>
    </w:tbl>
    <w:p w14:paraId="0D34D5DD" w14:textId="77777777" w:rsidR="00DB50D2" w:rsidRPr="00B038E9" w:rsidRDefault="00DB50D2" w:rsidP="00A93941">
      <w:pPr>
        <w:jc w:val="right"/>
        <w:rPr>
          <w:rFonts w:ascii="Lucida Sans" w:hAnsi="Lucida Sans"/>
          <w:i/>
          <w:iCs/>
          <w:sz w:val="20"/>
          <w:szCs w:val="20"/>
          <w:lang w:val="en-GB"/>
        </w:rPr>
      </w:pPr>
    </w:p>
    <w:p w14:paraId="3A94F852" w14:textId="4544DAEE" w:rsidR="00A87B26" w:rsidRPr="00D1747A" w:rsidRDefault="00A93941" w:rsidP="00D1747A">
      <w:pPr>
        <w:jc w:val="right"/>
        <w:rPr>
          <w:rFonts w:ascii="Lucida Sans" w:hAnsi="Lucida Sans"/>
          <w:sz w:val="24"/>
          <w:szCs w:val="28"/>
        </w:rPr>
      </w:pPr>
      <w:r w:rsidRPr="00D1747A">
        <w:rPr>
          <w:rFonts w:ascii="Lucida Sans" w:hAnsi="Lucida Sans"/>
          <w:sz w:val="24"/>
          <w:szCs w:val="28"/>
        </w:rPr>
        <w:t xml:space="preserve">Madrid, </w:t>
      </w:r>
      <w:r w:rsidR="00B038E9">
        <w:rPr>
          <w:rFonts w:ascii="Lucida Sans" w:hAnsi="Lucida Sans"/>
          <w:sz w:val="24"/>
          <w:szCs w:val="28"/>
        </w:rPr>
        <w:t>3 de septiembre</w:t>
      </w:r>
      <w:r w:rsidRPr="00D1747A">
        <w:rPr>
          <w:rFonts w:ascii="Lucida Sans" w:hAnsi="Lucida Sans"/>
          <w:sz w:val="24"/>
          <w:szCs w:val="28"/>
        </w:rPr>
        <w:t xml:space="preserve"> de 2021</w:t>
      </w:r>
    </w:p>
    <w:sectPr w:rsidR="00A87B26" w:rsidRPr="00D1747A">
      <w:headerReference w:type="default" r:id="rId11"/>
      <w:footerReference w:type="default" r:id="rId12"/>
      <w:pgSz w:w="11906" w:h="16838"/>
      <w:pgMar w:top="1912" w:right="1700" w:bottom="1560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BF2B" w14:textId="77777777" w:rsidR="00DE24DD" w:rsidRDefault="00DE24DD">
      <w:pPr>
        <w:spacing w:after="0" w:line="240" w:lineRule="auto"/>
      </w:pPr>
      <w:r>
        <w:separator/>
      </w:r>
    </w:p>
  </w:endnote>
  <w:endnote w:type="continuationSeparator" w:id="0">
    <w:p w14:paraId="72A2C2E5" w14:textId="77777777" w:rsidR="00DE24DD" w:rsidRDefault="00D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E99" w14:textId="0DB0DE8F" w:rsidR="00065BD1" w:rsidRDefault="00E45284">
    <w:pPr>
      <w:pStyle w:val="Piedepgina"/>
      <w:pBdr>
        <w:top w:val="single" w:sz="4" w:space="0" w:color="A5A5A5"/>
      </w:pBdr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Plaza de las Cortes, 11- 28014 Madrid - Departamento de Comunicación - prensa@cgcom.es - </w:t>
    </w:r>
    <w:proofErr w:type="spellStart"/>
    <w:r>
      <w:rPr>
        <w:color w:val="7F7F7F"/>
        <w:sz w:val="16"/>
        <w:szCs w:val="16"/>
      </w:rPr>
      <w:t>Telf</w:t>
    </w:r>
    <w:proofErr w:type="spellEnd"/>
    <w:r>
      <w:rPr>
        <w:color w:val="7F7F7F"/>
        <w:sz w:val="16"/>
        <w:szCs w:val="16"/>
      </w:rPr>
      <w:t xml:space="preserve">: 91 431 77 80 Ext. 5 </w:t>
    </w:r>
  </w:p>
  <w:p w14:paraId="7E6EBF66" w14:textId="77777777" w:rsidR="00065BD1" w:rsidRDefault="00E45284">
    <w:pPr>
      <w:pStyle w:val="Piedepgina"/>
      <w:pBdr>
        <w:top w:val="single" w:sz="4" w:space="0" w:color="A5A5A5"/>
      </w:pBdr>
      <w:jc w:val="center"/>
      <w:rPr>
        <w:color w:val="7F7F7F"/>
        <w:sz w:val="18"/>
        <w:szCs w:val="18"/>
      </w:rPr>
    </w:pPr>
    <w:r>
      <w:rPr>
        <w:noProof/>
      </w:rPr>
      <w:drawing>
        <wp:inline distT="0" distB="0" distL="0" distR="0" wp14:anchorId="367291EF" wp14:editId="64553EB6">
          <wp:extent cx="228600" cy="228600"/>
          <wp:effectExtent l="0" t="0" r="0" b="0"/>
          <wp:docPr id="3" name="Imagen 708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08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53B17F" wp14:editId="66CD25C2">
          <wp:extent cx="228600" cy="228600"/>
          <wp:effectExtent l="0" t="0" r="0" b="0"/>
          <wp:docPr id="4" name="Imagen 709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09" descr="Twitter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2E6E66" wp14:editId="7B4E209C">
          <wp:extent cx="215900" cy="215900"/>
          <wp:effectExtent l="0" t="0" r="0" b="0"/>
          <wp:docPr id="5" name="Imagen 714" descr="Instagra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14" descr="Instagra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45ED8A" wp14:editId="38B6C47D">
          <wp:extent cx="215900" cy="215900"/>
          <wp:effectExtent l="0" t="0" r="0" b="0"/>
          <wp:docPr id="6" name="Imagen 710" descr="Youtub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10" descr="Youtube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9CC4E7" wp14:editId="573AB56C">
          <wp:extent cx="215900" cy="215900"/>
          <wp:effectExtent l="0" t="0" r="0" b="0"/>
          <wp:docPr id="7" name="Imagen 712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12" descr="https://image.freepik.com/iconos-gratis/boton-del-logotipo-linkedin_318-84979.pn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4ED278" wp14:editId="24ECFE17">
          <wp:extent cx="215900" cy="215900"/>
          <wp:effectExtent l="0" t="0" r="0" b="0"/>
          <wp:docPr id="8" name="Imagen 713" descr="http://www.esmaltespermanentes.com/img/cms/whatsapp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13" descr="http://www.esmaltespermanentes.com/img/cms/whatsapp-negro.png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DC908D" wp14:editId="52A233AF">
          <wp:extent cx="215900" cy="215900"/>
          <wp:effectExtent l="0" t="0" r="0" b="0"/>
          <wp:docPr id="9" name="Imagen 715" descr="Iconos De Equipo, Logotipo, En Blanco Y Negro imagen png - imagen  transparente descarga gratu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715" descr="Iconos De Equipo, Logotipo, En Blanco Y Negro imagen png - imagen  transparente descarga gratuita"/>
                  <pic:cNvPicPr>
                    <a:picLocks noChangeAspect="1" noChangeArrowheads="1"/>
                  </pic:cNvPicPr>
                </pic:nvPicPr>
                <pic:blipFill>
                  <a:blip r:embed="rId12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1BADD" w14:textId="77777777" w:rsidR="00065BD1" w:rsidRDefault="00065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78E9" w14:textId="77777777" w:rsidR="00DE24DD" w:rsidRDefault="00DE24DD">
      <w:pPr>
        <w:spacing w:after="0" w:line="240" w:lineRule="auto"/>
      </w:pPr>
      <w:r>
        <w:separator/>
      </w:r>
    </w:p>
  </w:footnote>
  <w:footnote w:type="continuationSeparator" w:id="0">
    <w:p w14:paraId="0594069F" w14:textId="77777777" w:rsidR="00DE24DD" w:rsidRDefault="00DE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96F4" w14:textId="77777777" w:rsidR="00065BD1" w:rsidRDefault="00E45284">
    <w:pPr>
      <w:pStyle w:val="Encabezado"/>
      <w:tabs>
        <w:tab w:val="clear" w:pos="4252"/>
        <w:tab w:val="clear" w:pos="8504"/>
        <w:tab w:val="left" w:pos="0"/>
      </w:tabs>
      <w:ind w:left="-567"/>
      <w:jc w:val="center"/>
    </w:pPr>
    <w:r>
      <w:rPr>
        <w:noProof/>
      </w:rPr>
      <w:drawing>
        <wp:anchor distT="0" distB="0" distL="114300" distR="114300" simplePos="0" relativeHeight="5" behindDoc="0" locked="0" layoutInCell="1" allowOverlap="1" wp14:anchorId="774FF414" wp14:editId="515395D5">
          <wp:simplePos x="0" y="0"/>
          <wp:positionH relativeFrom="page">
            <wp:posOffset>227330</wp:posOffset>
          </wp:positionH>
          <wp:positionV relativeFrom="paragraph">
            <wp:posOffset>11430</wp:posOffset>
          </wp:positionV>
          <wp:extent cx="4985385" cy="984250"/>
          <wp:effectExtent l="0" t="0" r="0" b="0"/>
          <wp:wrapTight wrapText="bothSides">
            <wp:wrapPolygon edited="0">
              <wp:start x="-15" y="0"/>
              <wp:lineTo x="-15" y="21305"/>
              <wp:lineTo x="21539" y="21305"/>
              <wp:lineTo x="21539" y="0"/>
              <wp:lineTo x="-15" y="0"/>
            </wp:wrapPolygon>
          </wp:wrapTight>
          <wp:docPr id="1" name="Imagen 706" descr="Z:\comun\MARCAS 2016\omc_kit de marcas\omc_consejo\omc_consejo_principal\jpg\omc_consejo_princip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06" descr="Z:\comun\MARCAS 2016\omc_kit de marcas\omc_consejo\omc_consejo_principal\jpg\omc_consejo_principa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538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1" allowOverlap="1" wp14:anchorId="0EA7DBE2" wp14:editId="58AB15DD">
          <wp:simplePos x="0" y="0"/>
          <wp:positionH relativeFrom="column">
            <wp:posOffset>4920615</wp:posOffset>
          </wp:positionH>
          <wp:positionV relativeFrom="paragraph">
            <wp:posOffset>93345</wp:posOffset>
          </wp:positionV>
          <wp:extent cx="786130" cy="739775"/>
          <wp:effectExtent l="0" t="0" r="0" b="0"/>
          <wp:wrapNone/>
          <wp:docPr id="2" name="Imagen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630" t="41457" r="25922" b="3738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202"/>
    <w:multiLevelType w:val="hybridMultilevel"/>
    <w:tmpl w:val="9A649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80404"/>
    <w:multiLevelType w:val="hybridMultilevel"/>
    <w:tmpl w:val="0FCC68C0"/>
    <w:lvl w:ilvl="0" w:tplc="B5CCD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3D93"/>
    <w:multiLevelType w:val="hybridMultilevel"/>
    <w:tmpl w:val="EF52D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D1"/>
    <w:rsid w:val="00065BD1"/>
    <w:rsid w:val="00077A31"/>
    <w:rsid w:val="000A3D7D"/>
    <w:rsid w:val="00115FC6"/>
    <w:rsid w:val="00122130"/>
    <w:rsid w:val="001262AE"/>
    <w:rsid w:val="0013115E"/>
    <w:rsid w:val="00172E4D"/>
    <w:rsid w:val="001909FA"/>
    <w:rsid w:val="001C4E8F"/>
    <w:rsid w:val="001E1D98"/>
    <w:rsid w:val="002117C4"/>
    <w:rsid w:val="002A04AE"/>
    <w:rsid w:val="002C0D18"/>
    <w:rsid w:val="00313D8D"/>
    <w:rsid w:val="003A532B"/>
    <w:rsid w:val="003B2599"/>
    <w:rsid w:val="003B29C8"/>
    <w:rsid w:val="004501D9"/>
    <w:rsid w:val="00473FD0"/>
    <w:rsid w:val="004B0F53"/>
    <w:rsid w:val="004E4B9A"/>
    <w:rsid w:val="00521FD8"/>
    <w:rsid w:val="00623F1F"/>
    <w:rsid w:val="00630809"/>
    <w:rsid w:val="006B3EAA"/>
    <w:rsid w:val="006B74C9"/>
    <w:rsid w:val="007235EE"/>
    <w:rsid w:val="007E3D5B"/>
    <w:rsid w:val="00802DD5"/>
    <w:rsid w:val="008A2827"/>
    <w:rsid w:val="008C585E"/>
    <w:rsid w:val="008D1FB9"/>
    <w:rsid w:val="00937B3C"/>
    <w:rsid w:val="00954327"/>
    <w:rsid w:val="00957C5B"/>
    <w:rsid w:val="009C149D"/>
    <w:rsid w:val="009E478C"/>
    <w:rsid w:val="00A23E72"/>
    <w:rsid w:val="00A87B26"/>
    <w:rsid w:val="00A93941"/>
    <w:rsid w:val="00AE0192"/>
    <w:rsid w:val="00B038E9"/>
    <w:rsid w:val="00B73F22"/>
    <w:rsid w:val="00BC1699"/>
    <w:rsid w:val="00D1747A"/>
    <w:rsid w:val="00DB50D2"/>
    <w:rsid w:val="00DD74DC"/>
    <w:rsid w:val="00DE24DD"/>
    <w:rsid w:val="00E3017A"/>
    <w:rsid w:val="00E45284"/>
    <w:rsid w:val="00E719F9"/>
    <w:rsid w:val="00EE33E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3E8C"/>
  <w15:docId w15:val="{0D1C2879-97FE-4B0C-B5D7-5B71680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="Calibri" w:hAnsi="Titillium Web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D123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D1232"/>
  </w:style>
  <w:style w:type="character" w:customStyle="1" w:styleId="Fuentedeprrafopredeter1">
    <w:name w:val="Fuente de párrafo predeter.1"/>
    <w:qFormat/>
    <w:rsid w:val="00056664"/>
  </w:style>
  <w:style w:type="character" w:customStyle="1" w:styleId="EnlacedeInternet">
    <w:name w:val="Enlace de Internet"/>
    <w:uiPriority w:val="99"/>
    <w:unhideWhenUsed/>
    <w:rsid w:val="004C3276"/>
    <w:rPr>
      <w:color w:val="0000FF"/>
      <w:u w:val="single"/>
    </w:rPr>
  </w:style>
  <w:style w:type="character" w:customStyle="1" w:styleId="TextosinformatoCar">
    <w:name w:val="Texto sin formato Car"/>
    <w:link w:val="Textosinformato"/>
    <w:uiPriority w:val="99"/>
    <w:qFormat/>
    <w:rsid w:val="00F82D6C"/>
    <w:rPr>
      <w:rFonts w:ascii="Lucida Sans" w:eastAsia="Times New Roman" w:hAnsi="Lucida Sans" w:cs="Times New Roman"/>
      <w:szCs w:val="21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6B73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qFormat/>
    <w:rsid w:val="003F127A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651ED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03B6B"/>
    <w:rPr>
      <w:color w:val="605E5C"/>
      <w:shd w:val="clear" w:color="auto" w:fill="E1DFDD"/>
    </w:rPr>
  </w:style>
  <w:style w:type="character" w:customStyle="1" w:styleId="Ninguno">
    <w:name w:val="Ninguno"/>
    <w:qFormat/>
    <w:rsid w:val="006C3C72"/>
    <w:rPr>
      <w:lang w:val="es-ES_tradnl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514819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82D6C"/>
    <w:pPr>
      <w:spacing w:after="0" w:line="240" w:lineRule="auto"/>
    </w:pPr>
    <w:rPr>
      <w:rFonts w:ascii="Lucida Sans" w:eastAsia="Times New Roman" w:hAnsi="Lucida Sans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B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44574"/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F511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300AD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customStyle="1" w:styleId="PlainTable31">
    <w:name w:val="Plain Table 31"/>
    <w:basedOn w:val="Tablanormal"/>
    <w:uiPriority w:val="43"/>
    <w:rsid w:val="006300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anormal"/>
    <w:uiPriority w:val="40"/>
    <w:rsid w:val="00035E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anormal"/>
    <w:uiPriority w:val="46"/>
    <w:rsid w:val="00035E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uiPriority w:val="39"/>
    <w:rsid w:val="00A1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2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9C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9C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57C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OMCtelevi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nsa@cgco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7716467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youtube.com/user/OMCtelevision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s://www.instagram.com/omc_espana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png"/><Relationship Id="rId9" Type="http://schemas.openxmlformats.org/officeDocument/2006/relationships/hyperlink" Target="https://www.linkedin.com/company/organizaci&#243;n-m&#233;dica-coleg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84D4-966B-4958-AB47-17688FD8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Plaza de las Cortes, 11- 28014 Madrid - Departamento de Comunicación -  prensa@cgcom.es - Telf: 91 431 77 80 Ext. 5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dc:description/>
  <cp:lastModifiedBy>Sara Narvaiza Amengual</cp:lastModifiedBy>
  <cp:revision>2</cp:revision>
  <cp:lastPrinted>2021-01-19T13:56:00Z</cp:lastPrinted>
  <dcterms:created xsi:type="dcterms:W3CDTF">2021-09-02T11:34:00Z</dcterms:created>
  <dcterms:modified xsi:type="dcterms:W3CDTF">2021-09-02T11:34:00Z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Plaza de las Cortes, 11- 28014 Madrid - Departamento de Comunicación -  prensa@cgcom.es - Telf: 91 431 77 80 Ext. 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